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6468" w14:textId="77777777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>Приложение</w:t>
      </w:r>
    </w:p>
    <w:p w14:paraId="5199A5B9" w14:textId="77777777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14:paraId="0E77900A" w14:textId="77777777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>городского округа Красноуфимск</w:t>
      </w:r>
    </w:p>
    <w:p w14:paraId="1BDD7D57" w14:textId="6ECD828D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>от 05.08.2024 № 728</w:t>
      </w:r>
    </w:p>
    <w:p w14:paraId="1B1E44CE" w14:textId="77777777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>«Об одобрении Прогноза социально-</w:t>
      </w:r>
    </w:p>
    <w:p w14:paraId="73425046" w14:textId="77777777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 xml:space="preserve">экономического развития </w:t>
      </w:r>
    </w:p>
    <w:p w14:paraId="520E8B89" w14:textId="5D16447F" w:rsidR="00F1398E" w:rsidRDefault="00F1398E" w:rsidP="00F1398E">
      <w:pPr>
        <w:spacing w:after="0" w:line="240" w:lineRule="auto"/>
        <w:ind w:firstLine="567"/>
        <w:jc w:val="right"/>
        <w:rPr>
          <w:sz w:val="24"/>
        </w:rPr>
      </w:pPr>
      <w:r>
        <w:rPr>
          <w:sz w:val="24"/>
        </w:rPr>
        <w:t xml:space="preserve">городского округа Красноуфимск </w:t>
      </w:r>
    </w:p>
    <w:p w14:paraId="130BD539" w14:textId="778C7EE6" w:rsidR="00F1398E" w:rsidRDefault="00F1398E" w:rsidP="00F1398E">
      <w:pPr>
        <w:spacing w:after="0" w:line="240" w:lineRule="auto"/>
        <w:ind w:firstLine="567"/>
        <w:jc w:val="right"/>
      </w:pPr>
      <w:r>
        <w:rPr>
          <w:sz w:val="24"/>
        </w:rPr>
        <w:t>на 2025- 2027 годы»</w:t>
      </w:r>
    </w:p>
    <w:p w14:paraId="47FFA600" w14:textId="77777777" w:rsidR="00F1398E" w:rsidRDefault="00F1398E" w:rsidP="00F1398E">
      <w:pPr>
        <w:ind w:firstLine="567"/>
        <w:jc w:val="center"/>
        <w:rPr>
          <w:b/>
          <w:sz w:val="27"/>
          <w:szCs w:val="27"/>
        </w:rPr>
      </w:pPr>
    </w:p>
    <w:p w14:paraId="359033FA" w14:textId="77777777" w:rsidR="00F1398E" w:rsidRDefault="00F1398E" w:rsidP="00F1398E">
      <w:pPr>
        <w:ind w:firstLine="567"/>
        <w:jc w:val="center"/>
        <w:rPr>
          <w:b/>
          <w:sz w:val="27"/>
          <w:szCs w:val="27"/>
        </w:rPr>
      </w:pPr>
    </w:p>
    <w:p w14:paraId="7826DFD3" w14:textId="77777777" w:rsidR="00F1398E" w:rsidRDefault="00F1398E" w:rsidP="00F1398E">
      <w:pPr>
        <w:ind w:firstLine="567"/>
        <w:jc w:val="center"/>
        <w:rPr>
          <w:b/>
          <w:sz w:val="27"/>
          <w:szCs w:val="27"/>
        </w:rPr>
      </w:pPr>
    </w:p>
    <w:p w14:paraId="066591F9" w14:textId="77777777" w:rsidR="00F1398E" w:rsidRDefault="00F1398E" w:rsidP="00F1398E">
      <w:pPr>
        <w:ind w:firstLine="567"/>
        <w:jc w:val="center"/>
        <w:rPr>
          <w:b/>
          <w:sz w:val="27"/>
          <w:szCs w:val="27"/>
        </w:rPr>
      </w:pPr>
    </w:p>
    <w:p w14:paraId="019DBBBA" w14:textId="77777777" w:rsidR="00F1398E" w:rsidRDefault="00F1398E" w:rsidP="00F1398E">
      <w:pPr>
        <w:ind w:firstLine="567"/>
        <w:rPr>
          <w:sz w:val="27"/>
          <w:szCs w:val="27"/>
          <w:highlight w:val="yellow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1398E" w14:paraId="1DD44C11" w14:textId="77777777" w:rsidTr="00F1398E">
        <w:tc>
          <w:tcPr>
            <w:tcW w:w="9639" w:type="dxa"/>
            <w:hideMark/>
          </w:tcPr>
          <w:p w14:paraId="1B377FE0" w14:textId="77777777" w:rsidR="00F1398E" w:rsidRDefault="00F1398E">
            <w:pPr>
              <w:ind w:firstLine="567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Прогноз социально-экономического развития</w:t>
            </w:r>
          </w:p>
          <w:p w14:paraId="3B317BC9" w14:textId="77777777" w:rsidR="00F1398E" w:rsidRDefault="00F1398E">
            <w:pPr>
              <w:ind w:firstLine="567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городского округа Красноуфимск</w:t>
            </w:r>
          </w:p>
          <w:p w14:paraId="746690F7" w14:textId="2EF61C7E" w:rsidR="00F1398E" w:rsidRDefault="00F1398E">
            <w:pPr>
              <w:ind w:firstLine="567"/>
              <w:jc w:val="center"/>
              <w:rPr>
                <w:b/>
                <w:i/>
                <w:sz w:val="27"/>
                <w:szCs w:val="27"/>
              </w:rPr>
            </w:pPr>
            <w:r>
              <w:rPr>
                <w:b/>
                <w:i/>
                <w:szCs w:val="28"/>
              </w:rPr>
              <w:t>на 2025 - 2027 годы</w:t>
            </w:r>
          </w:p>
        </w:tc>
      </w:tr>
    </w:tbl>
    <w:p w14:paraId="7476F739" w14:textId="77777777" w:rsidR="00F1398E" w:rsidRDefault="00F1398E" w:rsidP="00F1398E">
      <w:pPr>
        <w:rPr>
          <w:rFonts w:eastAsia="Times New Roman"/>
          <w:b/>
          <w:bCs/>
          <w:i/>
          <w:iCs/>
          <w:szCs w:val="28"/>
        </w:rPr>
      </w:pPr>
    </w:p>
    <w:p w14:paraId="12F737C0" w14:textId="77777777" w:rsidR="00F1398E" w:rsidRDefault="00F1398E" w:rsidP="00F1398E">
      <w:pPr>
        <w:rPr>
          <w:rFonts w:eastAsia="Times New Roman"/>
          <w:b/>
          <w:bCs/>
          <w:i/>
          <w:iCs/>
          <w:szCs w:val="28"/>
        </w:rPr>
      </w:pPr>
      <w:r>
        <w:rPr>
          <w:szCs w:val="28"/>
        </w:rPr>
        <w:br w:type="page"/>
      </w:r>
    </w:p>
    <w:p w14:paraId="5D322F0D" w14:textId="77777777" w:rsidR="00F1398E" w:rsidRDefault="00F1398E" w:rsidP="00F1398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lastRenderedPageBreak/>
        <w:t>Одобрен</w:t>
      </w:r>
    </w:p>
    <w:p w14:paraId="6943E6E7" w14:textId="77777777" w:rsidR="00F1398E" w:rsidRDefault="00F1398E" w:rsidP="00F1398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>постановлением Администрации</w:t>
      </w:r>
    </w:p>
    <w:p w14:paraId="6CFE1C4F" w14:textId="77777777" w:rsidR="00F1398E" w:rsidRDefault="00F1398E" w:rsidP="00F1398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>городского округа Красноуфимск</w:t>
      </w:r>
    </w:p>
    <w:p w14:paraId="6B90EE38" w14:textId="3A4E9DEB" w:rsidR="00F1398E" w:rsidRDefault="00F1398E" w:rsidP="00F1398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lang w:eastAsia="ru-RU"/>
        </w:rPr>
      </w:pPr>
      <w:r>
        <w:rPr>
          <w:rFonts w:ascii="Times New Roman" w:eastAsia="Times New Roman" w:hAnsi="Times New Roman"/>
          <w:bCs/>
          <w:sz w:val="24"/>
          <w:lang w:eastAsia="ru-RU"/>
        </w:rPr>
        <w:t>от 05.08.2024 № 728</w:t>
      </w:r>
    </w:p>
    <w:p w14:paraId="41D43A66" w14:textId="77777777" w:rsidR="00F1398E" w:rsidRDefault="00F1398E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"/>
        <w:gridCol w:w="4507"/>
        <w:gridCol w:w="1162"/>
        <w:gridCol w:w="608"/>
        <w:gridCol w:w="617"/>
        <w:gridCol w:w="608"/>
        <w:gridCol w:w="608"/>
        <w:gridCol w:w="608"/>
        <w:gridCol w:w="885"/>
      </w:tblGrid>
      <w:tr w:rsidR="00F1398E" w:rsidRPr="00F1398E" w14:paraId="1BFD737B" w14:textId="77777777" w:rsidTr="00F1398E">
        <w:trPr>
          <w:gridAfter w:val="1"/>
          <w:trHeight w:val="330"/>
          <w:tblCellSpacing w:w="0" w:type="dxa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43FF49" w14:textId="77777777" w:rsid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</w:pPr>
          </w:p>
          <w:p w14:paraId="3D17257F" w14:textId="77777777" w:rsid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</w:pPr>
          </w:p>
          <w:p w14:paraId="59CC90F0" w14:textId="77777777" w:rsid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</w:pPr>
          </w:p>
          <w:p w14:paraId="2F9B4D36" w14:textId="3C0653E0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  <w:t>Основные показатели, представляемые для разработки прогноза развития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3EDE58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88AA4B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DDB6F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9C08A8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8E44D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F4AF7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BFF89A4" w14:textId="77777777" w:rsidTr="00F1398E">
        <w:trPr>
          <w:trHeight w:val="375"/>
          <w:tblCellSpacing w:w="0" w:type="dxa"/>
        </w:trPr>
        <w:tc>
          <w:tcPr>
            <w:tcW w:w="0" w:type="auto"/>
            <w:gridSpan w:val="2"/>
            <w:vMerge/>
            <w:tcBorders>
              <w:top w:val="nil"/>
              <w:left w:val="nil"/>
            </w:tcBorders>
            <w:vAlign w:val="center"/>
            <w:hideMark/>
          </w:tcPr>
          <w:p w14:paraId="6543EF1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37B15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59B906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C00916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D79E5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6E191B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A0293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959257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7299CA1" w14:textId="77777777" w:rsidTr="00F1398E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5504DF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CCD50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Территория: Городской округ Красноуфимск</w:t>
            </w: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br/>
              <w:t>Источник данных: Данные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115398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64C843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786D0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00008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hideMark/>
          </w:tcPr>
          <w:p w14:paraId="06FC4682" w14:textId="77777777" w:rsidR="00F1398E" w:rsidRPr="00F1398E" w:rsidRDefault="00F1398E" w:rsidP="00F13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7F7F7F"/>
                <w:sz w:val="27"/>
                <w:szCs w:val="27"/>
                <w:lang w:eastAsia="ru-RU"/>
              </w:rPr>
            </w:pPr>
            <w:r w:rsidRPr="00F1398E">
              <w:rPr>
                <w:rFonts w:ascii="Times New Roman" w:eastAsia="Times New Roman" w:hAnsi="Times New Roman"/>
                <w:color w:val="7F7F7F"/>
                <w:sz w:val="27"/>
                <w:szCs w:val="27"/>
                <w:lang w:eastAsia="ru-RU"/>
              </w:rPr>
              <w:t> </w:t>
            </w:r>
          </w:p>
        </w:tc>
      </w:tr>
      <w:tr w:rsidR="00F1398E" w:rsidRPr="00F1398E" w14:paraId="49A54BD4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6A973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37105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1799AE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38D24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Отчет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E7F4B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Оценка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A4D5A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Прогноз</w:t>
            </w:r>
          </w:p>
        </w:tc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A5E73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Пояснения</w:t>
            </w:r>
          </w:p>
        </w:tc>
      </w:tr>
      <w:tr w:rsidR="00F1398E" w:rsidRPr="00F1398E" w14:paraId="21B02954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5AEC3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</w:tcBorders>
            <w:vAlign w:val="center"/>
            <w:hideMark/>
          </w:tcPr>
          <w:p w14:paraId="6C25D36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</w:tcBorders>
            <w:vAlign w:val="center"/>
            <w:hideMark/>
          </w:tcPr>
          <w:p w14:paraId="022BD7D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03CFE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4AF23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3ADBA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0A88C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889CC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2E7A6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  <w:t>2027</w:t>
            </w:r>
          </w:p>
        </w:tc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14:paraId="001ADD8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4"/>
                <w:szCs w:val="14"/>
                <w:lang w:eastAsia="ru-RU"/>
              </w:rPr>
            </w:pPr>
          </w:p>
        </w:tc>
      </w:tr>
      <w:tr w:rsidR="00F1398E" w:rsidRPr="00F1398E" w14:paraId="6ADFF687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E2E4D56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59D1F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I. Финансы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D8654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B1C38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A8277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FF6E2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30B6A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DC66F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669E9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57D6836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017EC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D6A255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Доходы, всего (стр. 1.12 + стр. 1.13)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281EA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2DAE0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2 628,50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7A6B4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3 224,40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72851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2 908,10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68BEB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2 919,10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683F0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3 083,10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46C84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D21C3EE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713D08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6E33E75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</w:t>
            </w:r>
            <w:proofErr w:type="gramStart"/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1.Прибыль</w:t>
            </w:r>
            <w:proofErr w:type="gramEnd"/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 xml:space="preserve"> прибыльных организаций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3EF10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B2C16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B2C7B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157,60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A57B6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162,30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7BCB7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168,80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38DAF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175,60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35EF1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E21BC39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366705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3BF1264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1.1.1. сальдо прибылей и убытков (справочно)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5750A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BF14F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93A42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279,10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0CC83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287,50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69458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9D970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B79D7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655C1B7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F3E9B3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0FD4816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1.2. Амортизационные отчисления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74A3F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C2C48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FB00D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5BBA4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77,80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0619E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80,70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1C70C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83,90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20908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DC92E24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F5838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2FC41AE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1.3. Налог на доходы физических лиц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49CF1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9B5D4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867,20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56738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1 058,90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9A590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974,20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5760A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1 043,40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23B61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1 113,30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0D7EE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04E6E24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FC01F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03E3D68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1.4. Единый налог на вмененный доход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AA515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001F7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C431C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B5C04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9E7E1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57524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FD450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BE6C091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BE44F4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50C2BF9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1.4.1 налоговая база (сумма исчисленного вмененного дохода)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3D11C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DF8D7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4281A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745D0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209C7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1F8EC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B4F9F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B163A72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763ED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2956630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1.5. Налог с патентной системы налогообложения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20D21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29779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DD48E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427B3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7CE64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9A728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297FB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DFB53A2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CCF78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8403D1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1.6. Земельный налог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74C01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FB4F9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28FDA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984A3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64B3B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4F5E1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D9F79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937E7D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DC4658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2772F9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1.7. Единый сельскохозяйственный налог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69043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D304A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66324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A32C2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E198A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AA194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97C39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4848326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0C6682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3697088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1.7.1. налоговая база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2EBA6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B28E7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110F4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84D82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6578E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DC383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65915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6E50EC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A847E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4DA855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1.8. Налог на имущество физических лиц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3A251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AD859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EB18C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23184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66872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5AA6D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C0A77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94FE70B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C74582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667DAE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1.9. Прочие налоги и сборы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45322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A2978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169,30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9CE6B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188,20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4B18C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201,40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02432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211,40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D776E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FA45A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424AC5D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95F921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274B8A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1.10. Неналоговые доходы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DCA3E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88A87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50,70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B3A50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CE3E6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3BE45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42,30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B45E1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8A427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FD07290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F5638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9F7C93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1.11. Прочие доходы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EE61F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30789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8E7C5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43EBE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BD7A1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00E22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EFBA7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1EA54CF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C805A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668CF37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1.12. Итого доходов (сумма строк 1.3, 1.4, 1.5, 1.6, 1.7, 1.8, 1.9, 1.10, 1.11)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65E1F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99CB1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1 113,10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112AD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1 362,00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A4584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1 261,30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DACEF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1 353,00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43B92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1 438,70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22963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9C26A36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5C4814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0EA1940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1.13. Средства, получаемые от вышестоящих уровней власти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B9CDB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154C7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1 515,40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22E4B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1 862,40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AD33D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1 646,80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ABC15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1 566,10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25CDF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1 644,40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5BA47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B546669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717DC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06F3CF5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 Финансирование муниципальных программ (справочно)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65A9A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2A20D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1 158,10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3BBD2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1 578,10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D3D56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1 096,90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AEF3F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1 023,60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D2F86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1 074,50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8FF91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99C0AC7" w14:textId="77777777" w:rsidTr="00F1398E">
        <w:trPr>
          <w:trHeight w:val="660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FE9AFA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5305380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3. Недополученные доходы муниципальных образований от предоставления налоговых преференций, предусмотренных решениями органов местного самоуправления (справочно):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43E0A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0F2F2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90D10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AE9AB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71E3F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42C52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926E3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B96539C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564E5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408DFA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3.1. Земельный налог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783D3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D242D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5C4CA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F4EB1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EAF3E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9C6B2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C8209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7B56A88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11267F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2A2AE52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3.2. Налог на имущество физических лиц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A5665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536C9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79F96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60E93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E08B5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4DB18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A0D26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168D11C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5C4977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F42CB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II. Производственная деятельность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652D7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8D3FA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CF3D2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6A2BC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1E61F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A1E19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57CD3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BB9749F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2AEAF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28631F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Оборот организаций (по полному кругу) по видам экономической деятельности*, всего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36EDC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4BBA9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12 074,00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42E70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12 931,00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A6217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13 526,00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5F5B0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13 959,00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33964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14 406,00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18567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B63F43D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BBDD1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61E0EE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2D9EC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3259B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A8BEA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A82D6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E346C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1FF3A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D3049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BCA8F38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9DAAC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5FACFC8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1.1. Сельское хозяйство, охота и лесное хозяйство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61242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B4ED3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151,80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FC68C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152,40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4BD34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154,70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F483B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6CC25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159,40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676CE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EC1468C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4E5505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6C4873F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1.2. Добыча полезных ископаемых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94F04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D33DF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990,10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FC387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1 089,20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0E247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1 198,10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9A964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1 317,90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848EA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1 449,70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6109C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1E815B1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BC6398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514585E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1.3. Обрабатывающие производства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2FA86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5CEA1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247,30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8E1AE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269,50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AAC48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269,80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41E96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269,90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A4BC8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E1A79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F8EF19A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F94F14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7FF82F2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1.4. Обеспечение электрической энергией, газом и паром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36555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73F66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452,80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C03ED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470,50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3654E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496,30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64FE1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514,70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75553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534,30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53A93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7C5C99B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9D7865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2C48EEC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1.5. Cтроительство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FD0CD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E2E8C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2 811,40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07FA9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2 960,00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267CC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3 097,00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8CCD9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3 239,00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B896D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3 388,00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7E8BC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BDB99C6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D4177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8965B5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1.6. Оптовая и розничная торговля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3A401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BA84E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5 574,50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889E9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6 119,00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39653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6 529,00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EDD99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6 966,00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C01B3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7 426,00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E0E5C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7B28DB1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A7074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6CCF6AD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1.7. Транспортировка и хранение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4376F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3834C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617,50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4E908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661,30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0BBF8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691,80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C0274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713,90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B01C0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736,70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2FD95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1B07ADC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F28F06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F65BD3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1.8. Деятельность в области информации и связи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1886E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FC0DE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AF3E4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F4E2F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B3E7E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D4A8E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60051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C27D45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A65F72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C86E7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III. Инвестиционная деятельность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427B0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76DDE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2C251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9796F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87FAC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AD0EE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21362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51D0281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098A0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0C00535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Объем инвестиций в основной капитал за счет всех источников финансирования, всего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8AA1B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6B23F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537,20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500BA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565,70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DB093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592,80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FD41C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D104A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648,60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AC253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3A36118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4F5DFF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79CC23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из них по отраслям экономики: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D2C0F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42BF6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B5477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83FF9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F12FC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C1C82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28F74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A884B7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D0AAA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7930FB0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1.1. Сельское хозяйство, охота и лесное хозяйство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1B145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E7E42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28C63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493D9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CBBAB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C7E79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0B3F4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5BAB3E2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C3A33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1159690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1.2. Добыча полезных ископаемых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1FB2B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173F7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131,80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EB7CA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1A994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779EA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0F10C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04DDB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E05FEFD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693CF5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1F8686C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1.3. Обрабатывающие производства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ECC36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10203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B12F8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7A364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81E80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AF86B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D03EC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25CAC02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13F27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2348E4A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1.4. Обеспечение электрической энергией, газом и паром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7850A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B9FD4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36E0B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56B3D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3E8BF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56,60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8C3E1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59,20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36335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F387E4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83F97E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2AB438B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1.5. Строительство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F0813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9B33A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18E7A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7CD48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F2227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21573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1BF95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47F1487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51C7A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D654BB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1.6. Оптовая и розничная торговля, сфера услуг и развлечений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16F44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A68CE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795C5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66,30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D7F98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69,50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8B8E6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E3A6C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76,10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82804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3BDAC2D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A4373D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18C0794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1.7 Транспортировка и хранение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F9F8D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CBBAE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CDFA3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0623E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79CD0E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07024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EF989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1E5ECC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831396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6593482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1.8. Деятельность в области информации и связи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43876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AF9EE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705EE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F6CE3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50FFD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73FDB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D89C0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63B7BC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B9E916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2FB37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IV. Денежные доходы населения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04476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34016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259A3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9AF23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4C3DC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EB659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A551A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E2095B9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307FC3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1462FCE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Доходы населения муниципального образования, всего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8C212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E1823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12 685,70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4DE4D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13 446,80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50794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13 941,20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4A421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14 989,50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D6FC6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16 099,30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9E835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EF60FFC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31CD3D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43F83B2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02CCD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7852D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0F68B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31D1B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47E02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70181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59A40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AF20FD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D00AE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483FA11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1.1. Доходы от предпринимательской деятельности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134F9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E1123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1 016,30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83E6C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1 229,10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3A09C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1 423,90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9535A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1 612,70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387AA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1 834,60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C6F00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0A881DF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356446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7F8C247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1.2. Оплата труда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60211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E2D90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7 041,50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ADDC8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7 407,60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F21D3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7 407,60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573EE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7 933,60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1489F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8 465,10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FE58F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D8B5D9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B8AFA5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DB39E0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1.3. Социальные выплаты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C216A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EC1A0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3 457,40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AE4C3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3 559,30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AEA82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3 771,60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74E52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4 011,60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873FD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4 267,90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A7EF1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2210459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91E10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5721FA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 Среднедушевые денежные доходы (в месяц)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355BA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руб./чел.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09030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27 940,00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C6380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29 616,00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61250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30 705,00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D5B93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33 014,00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2F0D4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35 458,00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1D53B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5CBDDDE" w14:textId="77777777" w:rsidTr="00F1398E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7B089A6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6A9D6B6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3. Номинальная начисленная среднемесячная заработная плата работников по полному кругу организаций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2F822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руб. в месяц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9FE8A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55 377,70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AE39F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63 684,00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FFFFF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F3BCD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68 206,00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A119D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73 049,00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6A1A3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77 943,00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7D5FA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A092E23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90B50B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241F6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V. Потребительский рынок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D5586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AD6B2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F42A8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0F7C5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21072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1CCB1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A7523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BBF833E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D3BFD1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1168FEF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Оборот розничной торговли в ценах соответствующего периода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096E7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 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DFC24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6 552,30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2D82C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7 192,30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FEC35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7 674,10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99B40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8 188,40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9C6A4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8 728,70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A6EC2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E3420B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D1AB5E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54C0D9E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 Оборот общественного питания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741FE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млн.руб.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F7AD9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159,40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CC46B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C0A1E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11190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230,30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FB06B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3DE2D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35CC00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0D787F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88AC4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VI. Демографические показатели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4628E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9C5BE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7F281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315BB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9823C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A1F1F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CBAA9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9BE876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4047A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6508B90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Численность и состав населения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AF8E6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F6A9C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DB54F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583BC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F9771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5B741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8281E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445535F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5D90B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985F14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1.1. Численность постоянного населения муниципального образования (на начало года)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863C8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2CD246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37 806,00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F9FB4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37 866,00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28A7C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37 926,00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BA76B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37 986,00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68D4B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38 046,00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B678C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D98FCE3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29C49D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0CA81C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1.2. Среднегодовая численность населения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E13E4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1F103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37 836,00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BE19C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37 896,00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F07EB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37 956,00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397FD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38 016,00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E9C9F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38 076,00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F5325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A892E3E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12A5CA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4131DB8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1.3. Численность детей в возрасте 3-7 лет (дошкольного возраста)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C0520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173A3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2 762,00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215D3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2 692,00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02163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2 625,00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1C2DC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2 559,00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1407C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2 495,00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87C104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0CA3AB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BBFA7B6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1291CAE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1.4. Численность детей и подростков в возрасте 8-17 лет (школьного возраста)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210AC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A85E5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5 391,00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384A2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5 467,00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82BC5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5 535,00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8082E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5 601,00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2B2A0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5 657,00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F7C19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57F003A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3B19D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B5ABF5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1.5. Численность населения в трудоспособном возрасте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6A767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4EBC1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21 163,00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92C5E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21 243,00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BEF8F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21 276,00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61477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21 310,00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FE604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21 343,00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BFDC9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8C6DF0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386358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248229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1.6. Численность населения старше трудоспособного возраста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643CB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794ED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8 414,00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D216E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8 368,00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C44C8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8 382,00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B8462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8 395,00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6957E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8 408,00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5F442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5523D56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667BA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6A3E39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 Естественное движение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5F950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E5716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3C756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71BDD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8D133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26CF3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E94D9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EABCF2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F07D32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4A3CB5F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2.1. Число родившихся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1D42E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9D96E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B1F73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372,00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663C9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305D5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390,00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7A2B5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DEC80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7110B78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037615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79D18F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2.2. Число умерших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D4CDC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E7D8F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478,00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7B24A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463,00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39882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296BF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2042E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B3F6D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528D41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3F1B60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E06C8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VII. Развитие социальной сферы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AF5B6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52E77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85D6A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88C77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5A0C4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96FCE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7016D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10ABF31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A5CCFE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5A13D3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Количество учащихся общеобразовательных учреждений, обучающихся во вторую и третью смены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B7495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84817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503,00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669DC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C07B7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4D74B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82C32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859DF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3640184" w14:textId="77777777" w:rsidTr="00F1398E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556AD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3BF0316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 Обеспеченность населения врачами, оказывающими медицинскую помощь в амбулаторных условиях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A486A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ед. на 10 тыс. чел. населения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CE71A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EB34B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14,30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512B0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ECF61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A90FD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D19C4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52AFBE1" w14:textId="77777777" w:rsidTr="00F1398E">
        <w:trPr>
          <w:trHeight w:val="660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9AFC9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ADA272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3. Обеспеченность средними медицинскими работниками, работающими в государственных и муниципальных медицинских организациях медицинским персоналом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1D7A6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ед. на 10 тыс. чел. населения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EEB7B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117,70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0999B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117,50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5B56A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117,90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18159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118,50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01224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8D420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9CF782C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0DD1D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3636E1B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4. Доля детей в возрасте от 5 до 18 лет, охваченных дополнительным образованием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7D27E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71AD2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80,35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0B928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101CA3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B88E0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2CA24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59E5B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092B61E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7421B2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E17B79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5. Доступность дошкольного образования для детей в возрасте от полутора до трех лет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EB570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76775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CD2F9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A80F7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66575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31A24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2AAF4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2230440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76184B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2E8A2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VIII. Трудовые ресурсы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76A9E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60AB2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92E5C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85479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17B52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8DB45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4C749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F29095D" w14:textId="77777777" w:rsidTr="00F1398E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66FB4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DC24EC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1. Среднесписочная численность работников (без внешних совместителей) по полному кругу организаций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253D6B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6128C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9 725,00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67707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9 745,00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52EC0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9 764,00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34F3F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9 784,00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7F886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9 805,00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A1543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56E2926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591BE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150" w:type="dxa"/>
              <w:bottom w:w="30" w:type="dxa"/>
              <w:right w:w="30" w:type="dxa"/>
            </w:tcMar>
            <w:vAlign w:val="center"/>
            <w:hideMark/>
          </w:tcPr>
          <w:p w14:paraId="298FAAE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2. Среднегодовая численность занятых в разрезе ОКВЭД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9C5F2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FAF89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2087A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00419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E0514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9B2FC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85432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9EAF018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E2D8BE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45D8C9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E83F8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D8CA8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DE32E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54631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69937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4BF61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2D3F8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6A253E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509783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275602B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Добыча полезных ископаемых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B20DE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CD1DD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FE3AF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28CD4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5700F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CBFE9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F27C9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23F11BF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79440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33346C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Обрабатывающие производства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2E839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7B7FD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E42D3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A7E6E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5239A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7A4BA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B42D6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2E004E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98CF3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19522A2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27E46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72DD4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A0932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3B73D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D784E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115EB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6A738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BBFD1F8" w14:textId="77777777" w:rsidTr="00F1398E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28BE2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0112B1E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3FFAC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849AE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3789D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AF51C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E1D98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63B2E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D399C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CE418CE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8E6ED0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E20593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0BA93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675DC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864B8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800,00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0B590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6307C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815,00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2D696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30882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7961728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98927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937D45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DA0A2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C3B63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1 280,00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31F2C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1 283,00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3ADEB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1 286,00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7EA49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1 287,00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7DF33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1 297,00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E8C9E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73141D3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4031F8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6DCEE7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Транспортировка и хранение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B4E0B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A1E6B2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3 265,00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01B5D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3 280,00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AB0BC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3 293,00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EF63A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3 295,00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CEC46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3 295,00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5168E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C7E12D2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7B71D9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6F6C67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291EF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96ED0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10485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B4E64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F44C5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20F97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0F716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ACBD4C0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A4E81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40699B0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6DCE2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8ADA9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AF037E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9CA3F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4AB32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C81EE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56A38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9BB20C4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AD7C6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428A4D2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финансовая и страховая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BF249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EC8B8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B09FF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F69BB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C1213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23EB0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FB962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96CFEA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E4E28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9D45C3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E39DB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25BA7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6E2F6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1E798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28557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632C4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A6007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764BBF1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571CDD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09F393E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7D6E4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FCEC4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00CF4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1DE50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E8744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C23BE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812B3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FFE5FE8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E8B054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6655A6C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EC904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6838D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59F89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A3445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81F5B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BBDF6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75F9D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764F60E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CB226F8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98DA9D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B9B4A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55891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1 381,00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7950A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1 392,00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182F4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1 394,00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DB508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1 397,00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8ACFD5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1 397,00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F7F080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B54D5A8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4018F4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010A266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6F13A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50F0C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1 840,00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31562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1 848,00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C33D4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1 862,00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11E91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1 865,00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26EDC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1 865,00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7D5C9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5A2ED76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95639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3E1ACF0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862A3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0D9F6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1 405,00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A8E0B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1 408,00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C1FCC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0B943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1 412,00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42031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1 412,00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7D153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CF70359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7CC0F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7B03187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CFA16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6F70D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258,00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48B71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A4657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D6437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DE77BB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81A72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0731029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B48484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5F0A52B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Прочие виды экономической деятельности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141EC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EDB28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660,00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E5BC2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645,00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70145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634,00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C8FDD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BFB9D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626,00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4A1E2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5E13186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93FE0D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270" w:type="dxa"/>
              <w:bottom w:w="30" w:type="dxa"/>
              <w:right w:w="30" w:type="dxa"/>
            </w:tcMar>
            <w:vAlign w:val="center"/>
            <w:hideMark/>
          </w:tcPr>
          <w:p w14:paraId="62A274A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из них: численность иностранных трудовых мигрантов, в разрезе ОКВЭД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62C40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06F65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25517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B3A86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509DF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C99E3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C7A3B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5FAD095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B35AD6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754B474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3FB35D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74DE72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A99FC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63829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969B6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D4742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787A5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1EEA899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220CC5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F4B1C0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Добыча полезных ископаемых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7F729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5BE53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75716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8D6BD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6FF48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0385A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2C1A0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CBC2B88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BC6E8A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38D8E85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Обрабатывающие производства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5589D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953D0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539D4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C63F5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7867B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30788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8DB09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0CBEBAB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9DECD5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23790AC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A0462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AFD3F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6321A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0F516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B36DD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8956C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D3C8D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123CF28F" w14:textId="77777777" w:rsidTr="00F1398E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A1CCE9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5E2F78E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3D6F1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DC6C6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38509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7967B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8D62D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15161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FD373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A866816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73211CB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66E17B4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43272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423DF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733,00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50001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21ABE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CCCCD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BDBC4C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790,00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918E14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F532207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153D5EE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1842DF4F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7D96F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16581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3DCDE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10300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B0FE0C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2EF06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C9B5E1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8635CEA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34D1D3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4067B4E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Транспортировка и хранение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94ED65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6431D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D9633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BF375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BA53E8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2319C3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428E8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039E571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F03E8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499A5E8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гостиниц и предприятий общественного питания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2983C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B1A3F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EB19E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4EC74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40E13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0DBC3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F9CCF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E85E1A9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824109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1A9D6A7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0A299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E9DE2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FC00F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0BCECA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D07B7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1E780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EF6F1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EF3F69B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2EC02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398D5A2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финансовая и страховая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C84B6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029CD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46E07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1DBCE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E3A51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40E9F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5BE88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D1331F6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486C4F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756FB79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по операциям с недвижимым имуществом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E1F73D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D6C4FD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64FF1F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402FC6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98F90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96F2B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EB0B0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7E791A7C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4706E1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783CBD13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профессиональная, научная и техническая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2E75B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67CCF9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2F22D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59007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73344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A8CB2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7875949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3C08C7F9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FA068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40D8354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813B1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5C4A7B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62E07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49E58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F87ED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27849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16069E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09DC448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EC61F7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27717A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D309C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2A11C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F8AF8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B7366C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3B914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4028B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6757BC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64DD4749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F7FB0B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20ABE71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CCB3D7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11C4D8C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D7B2E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F60BF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37209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E8EF81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3914BB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24D0422D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804B76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07FBC162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36887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1E4274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E8345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2C72B3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39245A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347D0B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ADDBA6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4ED01471" w14:textId="77777777" w:rsidTr="00F1398E">
        <w:trPr>
          <w:trHeight w:val="34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4878E23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3F64D41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A296E7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7FAB9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6E689F6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476E7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66C69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1DD817E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BDBB8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DCBF621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FAD0A3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405" w:type="dxa"/>
              <w:bottom w:w="30" w:type="dxa"/>
              <w:right w:w="30" w:type="dxa"/>
            </w:tcMar>
            <w:vAlign w:val="center"/>
            <w:hideMark/>
          </w:tcPr>
          <w:p w14:paraId="4C6CDD28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Прочие виды экономической деятельности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6D1BD4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color w:val="000080"/>
                <w:sz w:val="14"/>
                <w:szCs w:val="14"/>
                <w:lang w:eastAsia="ru-RU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D154C0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CAD478F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9EEB87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BE64D2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</w:tcBorders>
            <w:shd w:val="clear" w:color="auto" w:fill="F3F3F3"/>
            <w:noWrap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02EB0C5" w14:textId="77777777" w:rsidR="00F1398E" w:rsidRPr="00F1398E" w:rsidRDefault="00F1398E" w:rsidP="00F13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403F60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5D8D3CB3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4AE28E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64FD3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53F1CA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6FAA0C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DB7C22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35DBE0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40EAB5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378DC6D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EACFDB1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</w:tr>
      <w:tr w:rsidR="00F1398E" w:rsidRPr="00F1398E" w14:paraId="02939415" w14:textId="77777777" w:rsidTr="00F1398E">
        <w:trPr>
          <w:trHeight w:val="16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E5E9139" w14:textId="77777777" w:rsidR="00F1398E" w:rsidRPr="00F1398E" w:rsidRDefault="00F1398E" w:rsidP="00F1398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  <w:r w:rsidRPr="00F1398E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F5E44A" w14:textId="77777777" w:rsidR="00F1398E" w:rsidRPr="00F1398E" w:rsidRDefault="00F1398E" w:rsidP="00F1398E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F1398E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* Все стоимостные показатели рассчитываются в ценах текущих лет</w:t>
            </w:r>
          </w:p>
        </w:tc>
        <w:tc>
          <w:tcPr>
            <w:tcW w:w="0" w:type="auto"/>
            <w:vAlign w:val="center"/>
            <w:hideMark/>
          </w:tcPr>
          <w:p w14:paraId="6043C7A4" w14:textId="77777777" w:rsidR="00F1398E" w:rsidRPr="00F1398E" w:rsidRDefault="00F1398E" w:rsidP="00F139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ED9D6" w14:textId="77777777" w:rsidR="00F1398E" w:rsidRPr="00F1398E" w:rsidRDefault="00F1398E" w:rsidP="00F139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07B8DE" w14:textId="77777777" w:rsidR="00F1398E" w:rsidRPr="00F1398E" w:rsidRDefault="00F1398E" w:rsidP="00F139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A4BD31E" w14:textId="77777777" w:rsidR="00F1398E" w:rsidRPr="00F1398E" w:rsidRDefault="00F1398E" w:rsidP="00F139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9EF2820" w14:textId="77777777" w:rsidR="00F1398E" w:rsidRPr="00F1398E" w:rsidRDefault="00F1398E" w:rsidP="00F139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6E321C6" w14:textId="77777777" w:rsidR="00F1398E" w:rsidRPr="00F1398E" w:rsidRDefault="00F1398E" w:rsidP="00F1398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44DBB2E4" w14:textId="77777777" w:rsidR="00F1398E" w:rsidRDefault="00F1398E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  <w:sz w:val="28"/>
          <w:szCs w:val="28"/>
        </w:rPr>
      </w:pPr>
    </w:p>
    <w:p w14:paraId="02C4C746" w14:textId="77777777" w:rsidR="00F1398E" w:rsidRDefault="00F1398E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  <w:sz w:val="28"/>
          <w:szCs w:val="28"/>
        </w:rPr>
      </w:pPr>
    </w:p>
    <w:p w14:paraId="275DBE19" w14:textId="2BE4C776" w:rsidR="00165A23" w:rsidRPr="004314D3" w:rsidRDefault="003B772A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  <w:sz w:val="28"/>
          <w:szCs w:val="28"/>
        </w:rPr>
      </w:pPr>
      <w:r w:rsidRPr="004314D3">
        <w:rPr>
          <w:rFonts w:ascii="Liberation Serif" w:hAnsi="Liberation Serif"/>
          <w:sz w:val="28"/>
          <w:szCs w:val="28"/>
        </w:rPr>
        <w:lastRenderedPageBreak/>
        <w:t>ПОЯСНИТЕЛЬНАЯ ЗАПИСКА</w:t>
      </w:r>
    </w:p>
    <w:p w14:paraId="52528106" w14:textId="77777777" w:rsidR="003B772A" w:rsidRPr="004314D3" w:rsidRDefault="003B772A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  <w:sz w:val="28"/>
          <w:szCs w:val="28"/>
        </w:rPr>
      </w:pPr>
    </w:p>
    <w:p w14:paraId="422CA902" w14:textId="110911B4" w:rsidR="00E674E3" w:rsidRPr="004314D3" w:rsidRDefault="00E674E3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  <w:sz w:val="28"/>
          <w:szCs w:val="28"/>
        </w:rPr>
      </w:pPr>
      <w:r w:rsidRPr="004314D3">
        <w:rPr>
          <w:rFonts w:ascii="Liberation Serif" w:hAnsi="Liberation Serif"/>
          <w:sz w:val="28"/>
          <w:szCs w:val="28"/>
        </w:rPr>
        <w:t>К прогнозу социально</w:t>
      </w:r>
      <w:r w:rsidRPr="004314D3">
        <w:rPr>
          <w:rStyle w:val="34pt"/>
          <w:rFonts w:ascii="Liberation Serif" w:hAnsi="Liberation Serif"/>
          <w:color w:val="auto"/>
          <w:sz w:val="28"/>
          <w:szCs w:val="28"/>
        </w:rPr>
        <w:t xml:space="preserve"> - </w:t>
      </w:r>
      <w:r w:rsidRPr="004314D3">
        <w:rPr>
          <w:rFonts w:ascii="Liberation Serif" w:hAnsi="Liberation Serif"/>
          <w:sz w:val="28"/>
          <w:szCs w:val="28"/>
        </w:rPr>
        <w:t>экономического развития</w:t>
      </w:r>
      <w:r w:rsidRPr="004314D3">
        <w:rPr>
          <w:rFonts w:ascii="Liberation Serif" w:hAnsi="Liberation Serif"/>
          <w:sz w:val="28"/>
          <w:szCs w:val="28"/>
        </w:rPr>
        <w:br/>
        <w:t>городского округа Красноуфимск</w:t>
      </w:r>
      <w:r w:rsidRPr="004314D3">
        <w:rPr>
          <w:rFonts w:ascii="Liberation Serif" w:hAnsi="Liberation Serif"/>
          <w:sz w:val="28"/>
          <w:szCs w:val="28"/>
        </w:rPr>
        <w:br/>
        <w:t>на 202</w:t>
      </w:r>
      <w:r w:rsidR="00CF6E64">
        <w:rPr>
          <w:rFonts w:ascii="Liberation Serif" w:hAnsi="Liberation Serif"/>
          <w:sz w:val="28"/>
          <w:szCs w:val="28"/>
        </w:rPr>
        <w:t>5</w:t>
      </w:r>
      <w:r w:rsidRPr="004314D3">
        <w:rPr>
          <w:rFonts w:ascii="Liberation Serif" w:hAnsi="Liberation Serif"/>
          <w:sz w:val="28"/>
          <w:szCs w:val="28"/>
        </w:rPr>
        <w:t xml:space="preserve"> - 202</w:t>
      </w:r>
      <w:r w:rsidR="00CF6E64">
        <w:rPr>
          <w:rFonts w:ascii="Liberation Serif" w:hAnsi="Liberation Serif"/>
          <w:sz w:val="28"/>
          <w:szCs w:val="28"/>
        </w:rPr>
        <w:t>7</w:t>
      </w:r>
      <w:r w:rsidRPr="004314D3">
        <w:rPr>
          <w:rFonts w:ascii="Liberation Serif" w:hAnsi="Liberation Serif"/>
          <w:sz w:val="28"/>
          <w:szCs w:val="28"/>
        </w:rPr>
        <w:t xml:space="preserve"> годы</w:t>
      </w:r>
    </w:p>
    <w:p w14:paraId="465C85CC" w14:textId="77777777" w:rsidR="003B772A" w:rsidRPr="004314D3" w:rsidRDefault="003B772A" w:rsidP="002A4C10">
      <w:pPr>
        <w:pStyle w:val="30"/>
        <w:shd w:val="clear" w:color="auto" w:fill="auto"/>
        <w:spacing w:before="0" w:line="240" w:lineRule="auto"/>
        <w:rPr>
          <w:rFonts w:ascii="Liberation Serif" w:hAnsi="Liberation Serif"/>
        </w:rPr>
      </w:pPr>
    </w:p>
    <w:p w14:paraId="6685B54E" w14:textId="3C2001FD" w:rsidR="00E674E3" w:rsidRPr="004314D3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314D3">
        <w:rPr>
          <w:rFonts w:ascii="Liberation Serif" w:hAnsi="Liberation Serif"/>
        </w:rPr>
        <w:t>Прогноз социально-экономического развития городского округа Красноуфимск на 202</w:t>
      </w:r>
      <w:r w:rsidR="00CF6E64">
        <w:rPr>
          <w:rFonts w:ascii="Liberation Serif" w:hAnsi="Liberation Serif"/>
        </w:rPr>
        <w:t>5</w:t>
      </w:r>
      <w:r w:rsidRPr="004314D3">
        <w:rPr>
          <w:rFonts w:ascii="Liberation Serif" w:hAnsi="Liberation Serif"/>
        </w:rPr>
        <w:t xml:space="preserve"> - 202</w:t>
      </w:r>
      <w:r w:rsidR="00CF6E64">
        <w:rPr>
          <w:rFonts w:ascii="Liberation Serif" w:hAnsi="Liberation Serif"/>
        </w:rPr>
        <w:t>7</w:t>
      </w:r>
      <w:r w:rsidRPr="004314D3">
        <w:rPr>
          <w:rFonts w:ascii="Liberation Serif" w:hAnsi="Liberation Serif"/>
        </w:rPr>
        <w:t xml:space="preserve"> годы (далее - Прогноз) разработан в соответствии со ст. 173 Бюджетного кодекса Российской Федерации, постановлением Правительства Свердловской области от 02.09.2015 № 800-ПП «О порядке разработки и корректировки прогноза социально - экономического развития Свердловской области на среднесрочный период», Положением о бюджетном процессе в городском округе Красноуфимск, утвержденным решением Думы городского округа </w:t>
      </w:r>
      <w:r w:rsidRPr="00875804">
        <w:rPr>
          <w:rFonts w:ascii="Liberation Serif" w:hAnsi="Liberation Serif"/>
        </w:rPr>
        <w:t>Красноуфимск от 27</w:t>
      </w:r>
      <w:r w:rsidR="00214B37" w:rsidRPr="00875804">
        <w:rPr>
          <w:rFonts w:ascii="Liberation Serif" w:hAnsi="Liberation Serif"/>
        </w:rPr>
        <w:t xml:space="preserve"> марта 2014 года</w:t>
      </w:r>
      <w:r w:rsidRPr="00875804">
        <w:rPr>
          <w:rFonts w:ascii="Liberation Serif" w:hAnsi="Liberation Serif"/>
        </w:rPr>
        <w:t xml:space="preserve"> № 23/3.</w:t>
      </w:r>
    </w:p>
    <w:p w14:paraId="69AFC7DC" w14:textId="3175EA37" w:rsidR="004D2EC5" w:rsidRDefault="004D2EC5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D2EC5">
        <w:rPr>
          <w:rFonts w:ascii="Liberation Serif" w:hAnsi="Liberation Serif"/>
        </w:rPr>
        <w:t xml:space="preserve">Прогноз составляется в целях создания основы для формирования проекта бюджета городского округа </w:t>
      </w:r>
      <w:r>
        <w:rPr>
          <w:rFonts w:ascii="Liberation Serif" w:hAnsi="Liberation Serif"/>
        </w:rPr>
        <w:t>Красноуфимск</w:t>
      </w:r>
      <w:r w:rsidR="005B268C">
        <w:rPr>
          <w:rFonts w:ascii="Liberation Serif" w:hAnsi="Liberation Serif"/>
        </w:rPr>
        <w:t xml:space="preserve"> на 202</w:t>
      </w:r>
      <w:r w:rsidR="00CF6E64">
        <w:rPr>
          <w:rFonts w:ascii="Liberation Serif" w:hAnsi="Liberation Serif"/>
        </w:rPr>
        <w:t>5</w:t>
      </w:r>
      <w:r w:rsidR="005B268C">
        <w:rPr>
          <w:rFonts w:ascii="Liberation Serif" w:hAnsi="Liberation Serif"/>
        </w:rPr>
        <w:t xml:space="preserve"> год </w:t>
      </w:r>
      <w:r w:rsidR="005B268C" w:rsidRPr="002426C6">
        <w:rPr>
          <w:color w:val="000000"/>
          <w:szCs w:val="28"/>
        </w:rPr>
        <w:t>и плановый период 202</w:t>
      </w:r>
      <w:r w:rsidR="00CF6E64">
        <w:rPr>
          <w:color w:val="000000"/>
          <w:szCs w:val="28"/>
        </w:rPr>
        <w:t>6</w:t>
      </w:r>
      <w:r w:rsidR="005B268C" w:rsidRPr="002426C6">
        <w:rPr>
          <w:color w:val="000000"/>
          <w:szCs w:val="28"/>
        </w:rPr>
        <w:t xml:space="preserve"> - 202</w:t>
      </w:r>
      <w:r w:rsidR="00CF6E64">
        <w:rPr>
          <w:color w:val="000000"/>
          <w:szCs w:val="28"/>
        </w:rPr>
        <w:t>7</w:t>
      </w:r>
      <w:r w:rsidR="005B268C" w:rsidRPr="002426C6">
        <w:rPr>
          <w:color w:val="000000"/>
          <w:szCs w:val="28"/>
        </w:rPr>
        <w:t xml:space="preserve"> годов.</w:t>
      </w:r>
    </w:p>
    <w:p w14:paraId="32895524" w14:textId="2D788E8F" w:rsidR="00E674E3" w:rsidRPr="00616C8A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616C8A">
        <w:rPr>
          <w:rFonts w:ascii="Liberation Serif" w:hAnsi="Liberation Serif"/>
        </w:rPr>
        <w:t>Прогноз подготовлен на основе сценарных условий функционирования экономики Российской Федерации, сценарных условий для разработки муниципальными образованиями Свердловской области прогноза социально</w:t>
      </w:r>
      <w:r w:rsidR="006716FC" w:rsidRPr="00616C8A">
        <w:rPr>
          <w:rFonts w:ascii="Liberation Serif" w:hAnsi="Liberation Serif"/>
        </w:rPr>
        <w:t>-экономического развития на 202</w:t>
      </w:r>
      <w:r w:rsidR="00CF6E64">
        <w:rPr>
          <w:rFonts w:ascii="Liberation Serif" w:hAnsi="Liberation Serif"/>
        </w:rPr>
        <w:t>5</w:t>
      </w:r>
      <w:r w:rsidRPr="00616C8A">
        <w:rPr>
          <w:rFonts w:ascii="Liberation Serif" w:hAnsi="Liberation Serif"/>
        </w:rPr>
        <w:t xml:space="preserve"> - 202</w:t>
      </w:r>
      <w:r w:rsidR="00CF6E64">
        <w:rPr>
          <w:rFonts w:ascii="Liberation Serif" w:hAnsi="Liberation Serif"/>
        </w:rPr>
        <w:t>7</w:t>
      </w:r>
      <w:r w:rsidRPr="00616C8A">
        <w:rPr>
          <w:rFonts w:ascii="Liberation Serif" w:hAnsi="Liberation Serif"/>
        </w:rPr>
        <w:t xml:space="preserve"> годы, данных о социально - экономическом развитии городского округа Красноуфимск </w:t>
      </w:r>
      <w:r w:rsidR="006716FC" w:rsidRPr="00616C8A">
        <w:rPr>
          <w:rFonts w:ascii="Liberation Serif" w:hAnsi="Liberation Serif"/>
        </w:rPr>
        <w:t>в 202</w:t>
      </w:r>
      <w:r w:rsidR="00CF6E64">
        <w:rPr>
          <w:rFonts w:ascii="Liberation Serif" w:hAnsi="Liberation Serif"/>
        </w:rPr>
        <w:t>3</w:t>
      </w:r>
      <w:r w:rsidRPr="00616C8A">
        <w:rPr>
          <w:rFonts w:ascii="Liberation Serif" w:hAnsi="Liberation Serif"/>
        </w:rPr>
        <w:t xml:space="preserve"> году, с учетом оценки ожидаемых результатов 202</w:t>
      </w:r>
      <w:r w:rsidR="00CF6E64">
        <w:rPr>
          <w:rFonts w:ascii="Liberation Serif" w:hAnsi="Liberation Serif"/>
        </w:rPr>
        <w:t>4</w:t>
      </w:r>
      <w:r w:rsidRPr="00616C8A">
        <w:rPr>
          <w:rFonts w:ascii="Liberation Serif" w:hAnsi="Liberation Serif"/>
        </w:rPr>
        <w:t xml:space="preserve"> года и тенденций развития экономики и социальной сферы в последующие периоды. </w:t>
      </w:r>
    </w:p>
    <w:p w14:paraId="2248CFAB" w14:textId="3914E06B" w:rsidR="002A4C10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616C8A">
        <w:rPr>
          <w:rFonts w:ascii="Liberation Serif" w:hAnsi="Liberation Serif"/>
        </w:rPr>
        <w:t xml:space="preserve">При разработке прогноза учитывались данные отраслевых органов и структурных подразделений </w:t>
      </w:r>
      <w:r w:rsidR="00FE7C11">
        <w:rPr>
          <w:rFonts w:ascii="Liberation Serif" w:hAnsi="Liberation Serif"/>
        </w:rPr>
        <w:t>А</w:t>
      </w:r>
      <w:r w:rsidRPr="00616C8A">
        <w:rPr>
          <w:rFonts w:ascii="Liberation Serif" w:hAnsi="Liberation Serif"/>
        </w:rPr>
        <w:t>дминистрации городского округа Красноуфимск, статистические данные Управления Федеральной службы государственной статистики по Свердловской области и Курганской области, данные территориальных исполнительных органов государственной власти Свердловской области, данные организаций и предприятий, осуществляющих хозяйственную деятельность на территории городского округа Красноуфимск и принимающих участие в разработке прогноза</w:t>
      </w:r>
      <w:r w:rsidR="004D2EC5">
        <w:rPr>
          <w:rFonts w:ascii="Liberation Serif" w:hAnsi="Liberation Serif"/>
        </w:rPr>
        <w:t>,</w:t>
      </w:r>
      <w:r w:rsidR="004D2EC5" w:rsidRPr="004D2EC5">
        <w:t xml:space="preserve"> </w:t>
      </w:r>
      <w:r w:rsidR="004D2EC5">
        <w:t xml:space="preserve">а также </w:t>
      </w:r>
      <w:r w:rsidR="004D2EC5" w:rsidRPr="004D2EC5">
        <w:rPr>
          <w:rFonts w:ascii="Liberation Serif" w:hAnsi="Liberation Serif"/>
        </w:rPr>
        <w:t xml:space="preserve">данные статистической налоговой отчетности  Управления Федеральной налоговой службы с сайта ИФНС по Свердловской области  </w:t>
      </w:r>
      <w:hyperlink r:id="rId6" w:history="1">
        <w:r w:rsidR="004D2EC5" w:rsidRPr="00023214">
          <w:rPr>
            <w:rStyle w:val="a5"/>
            <w:rFonts w:ascii="Liberation Serif" w:hAnsi="Liberation Serif"/>
          </w:rPr>
          <w:t>https://www.nalog.gov.ru/rn66/related_activities/statistics_and_analytics/forms/</w:t>
        </w:r>
      </w:hyperlink>
      <w:r w:rsidR="004D2EC5" w:rsidRPr="004D2EC5">
        <w:rPr>
          <w:rFonts w:ascii="Liberation Serif" w:hAnsi="Liberation Serif"/>
        </w:rPr>
        <w:t xml:space="preserve">. </w:t>
      </w:r>
      <w:r w:rsidR="005E763F">
        <w:rPr>
          <w:rFonts w:ascii="Liberation Serif" w:hAnsi="Liberation Serif"/>
        </w:rPr>
        <w:t xml:space="preserve"> </w:t>
      </w:r>
    </w:p>
    <w:p w14:paraId="1CB6FD75" w14:textId="74598634" w:rsidR="005E763F" w:rsidRDefault="005E763F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>
        <w:rPr>
          <w:rFonts w:ascii="Liberation Serif" w:hAnsi="Liberation Serif"/>
        </w:rPr>
        <w:t>Также при разработке прогноза учтены сценарные условия для разработки муниципальными образованиями Свердловской области прогноза социально-экономического развития на 2025 – 2027 годы (далее – сценарные условия).</w:t>
      </w:r>
    </w:p>
    <w:p w14:paraId="1D61A926" w14:textId="377DB8C5" w:rsidR="004D2EC5" w:rsidRDefault="004D2EC5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D2EC5">
        <w:rPr>
          <w:rFonts w:ascii="Liberation Serif" w:hAnsi="Liberation Serif"/>
        </w:rPr>
        <w:t>Данные для разработки прогноза представили следующие предприятия городского округа</w:t>
      </w:r>
      <w:r w:rsidR="00841AB4">
        <w:rPr>
          <w:rFonts w:ascii="Liberation Serif" w:hAnsi="Liberation Serif"/>
        </w:rPr>
        <w:t xml:space="preserve"> Красноуфимск:</w:t>
      </w:r>
    </w:p>
    <w:p w14:paraId="510E97F4" w14:textId="7931C9F7" w:rsidR="009E6110" w:rsidRPr="00B74297" w:rsidRDefault="009E6110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ООО «Галс»;</w:t>
      </w:r>
    </w:p>
    <w:p w14:paraId="46C2C7BF" w14:textId="44945F16" w:rsidR="009E6110" w:rsidRPr="00B74297" w:rsidRDefault="009E6110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ГАУП СО «Редакция газеты «Вперед»;</w:t>
      </w:r>
    </w:p>
    <w:p w14:paraId="1B65CB51" w14:textId="1880669E" w:rsidR="009E6110" w:rsidRPr="00B74297" w:rsidRDefault="009E6110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ООО «Красноуфимский завод диетпродуктов»;</w:t>
      </w:r>
    </w:p>
    <w:p w14:paraId="016CC5E9" w14:textId="2049C3B4" w:rsidR="009E6110" w:rsidRPr="00B74297" w:rsidRDefault="009E6110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ООО «УЭТМ – Монтаж-КОЭЗ – Производство»;</w:t>
      </w:r>
    </w:p>
    <w:p w14:paraId="2AF966CC" w14:textId="48E59A0B" w:rsidR="009E6110" w:rsidRPr="00B74297" w:rsidRDefault="009E6110" w:rsidP="009E61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lastRenderedPageBreak/>
        <w:t>ООО «УЭТМ – Монтаж-КОЭЗ – Сервис»;</w:t>
      </w:r>
    </w:p>
    <w:p w14:paraId="6C1FAD2D" w14:textId="75E56C55" w:rsidR="009E6110" w:rsidRPr="00B74297" w:rsidRDefault="009E6110" w:rsidP="009E61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ООО «ПК ТопоГрафф»;</w:t>
      </w:r>
    </w:p>
    <w:p w14:paraId="478CB809" w14:textId="5D354F30" w:rsidR="009E6110" w:rsidRPr="00B74297" w:rsidRDefault="009E6110" w:rsidP="009E61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ООО «Пудлинговский щебеночный завод»</w:t>
      </w:r>
      <w:r w:rsidR="008A47A3" w:rsidRPr="00B74297">
        <w:rPr>
          <w:rFonts w:ascii="Liberation Serif" w:hAnsi="Liberation Serif"/>
        </w:rPr>
        <w:t>;</w:t>
      </w:r>
    </w:p>
    <w:p w14:paraId="0D881DDF" w14:textId="612BC864" w:rsidR="009E6110" w:rsidRDefault="009E6110" w:rsidP="009E61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B74297">
        <w:rPr>
          <w:rFonts w:ascii="Liberation Serif" w:hAnsi="Liberation Serif"/>
        </w:rPr>
        <w:t>МУП «Горкомхоз МО «г.Красноуфимск»</w:t>
      </w:r>
      <w:r w:rsidR="008A47A3" w:rsidRPr="00B74297">
        <w:rPr>
          <w:rFonts w:ascii="Liberation Serif" w:hAnsi="Liberation Serif"/>
        </w:rPr>
        <w:t>.</w:t>
      </w:r>
    </w:p>
    <w:p w14:paraId="73CD4154" w14:textId="77777777" w:rsidR="005E763F" w:rsidRDefault="005E763F" w:rsidP="009E61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</w:p>
    <w:p w14:paraId="4559AD83" w14:textId="2F95CEDF" w:rsidR="003B772A" w:rsidRDefault="00556762" w:rsidP="00556762">
      <w:pPr>
        <w:pStyle w:val="10"/>
        <w:shd w:val="clear" w:color="auto" w:fill="auto"/>
        <w:spacing w:after="0" w:line="240" w:lineRule="auto"/>
        <w:ind w:firstLine="940"/>
        <w:jc w:val="center"/>
        <w:rPr>
          <w:rFonts w:ascii="Liberation Serif" w:hAnsi="Liberation Serif"/>
        </w:rPr>
      </w:pPr>
      <w:bookmarkStart w:id="0" w:name="bookmark1"/>
      <w:r>
        <w:rPr>
          <w:rFonts w:ascii="Liberation Serif" w:hAnsi="Liberation Serif"/>
        </w:rPr>
        <w:t>Основные тенденции</w:t>
      </w:r>
      <w:r w:rsidR="00E674E3" w:rsidRPr="00616C8A">
        <w:rPr>
          <w:rFonts w:ascii="Liberation Serif" w:hAnsi="Liberation Serif"/>
        </w:rPr>
        <w:t xml:space="preserve"> социально - экономического развития городского округа Красноуфимск</w:t>
      </w:r>
      <w:r>
        <w:rPr>
          <w:rFonts w:ascii="Liberation Serif" w:hAnsi="Liberation Serif"/>
        </w:rPr>
        <w:t xml:space="preserve"> в 202</w:t>
      </w:r>
      <w:r w:rsidR="00CF6E64">
        <w:rPr>
          <w:rFonts w:ascii="Liberation Serif" w:hAnsi="Liberation Serif"/>
        </w:rPr>
        <w:t>3</w:t>
      </w:r>
      <w:r>
        <w:rPr>
          <w:rFonts w:ascii="Liberation Serif" w:hAnsi="Liberation Serif"/>
        </w:rPr>
        <w:t xml:space="preserve"> году </w:t>
      </w:r>
      <w:bookmarkEnd w:id="0"/>
    </w:p>
    <w:p w14:paraId="5843810C" w14:textId="77777777" w:rsidR="00556762" w:rsidRPr="00616C8A" w:rsidRDefault="00556762" w:rsidP="00556762">
      <w:pPr>
        <w:pStyle w:val="10"/>
        <w:shd w:val="clear" w:color="auto" w:fill="auto"/>
        <w:spacing w:after="0" w:line="240" w:lineRule="auto"/>
        <w:ind w:firstLine="940"/>
        <w:jc w:val="center"/>
        <w:rPr>
          <w:rFonts w:ascii="Liberation Serif" w:hAnsi="Liberation Serif"/>
        </w:rPr>
      </w:pPr>
    </w:p>
    <w:p w14:paraId="1C625C39" w14:textId="70F2416F" w:rsidR="00E674E3" w:rsidRPr="00875804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bookmarkStart w:id="1" w:name="_Hlk141105399"/>
      <w:r w:rsidRPr="00875804">
        <w:rPr>
          <w:rFonts w:ascii="Liberation Serif" w:hAnsi="Liberation Serif"/>
          <w:color w:val="000000" w:themeColor="text1"/>
        </w:rPr>
        <w:t xml:space="preserve">Численность постоянного населения городского округа Красноуфимск </w:t>
      </w:r>
      <w:r w:rsidR="00667C15" w:rsidRPr="00875804">
        <w:rPr>
          <w:rFonts w:ascii="Liberation Serif" w:hAnsi="Liberation Serif"/>
          <w:color w:val="000000" w:themeColor="text1"/>
        </w:rPr>
        <w:t>на 1 января 202</w:t>
      </w:r>
      <w:r w:rsidR="00875804" w:rsidRPr="00875804">
        <w:rPr>
          <w:rFonts w:ascii="Liberation Serif" w:hAnsi="Liberation Serif"/>
          <w:color w:val="000000" w:themeColor="text1"/>
        </w:rPr>
        <w:t>4</w:t>
      </w:r>
      <w:r w:rsidR="00667C15" w:rsidRPr="00875804">
        <w:rPr>
          <w:rFonts w:ascii="Liberation Serif" w:hAnsi="Liberation Serif"/>
          <w:color w:val="000000" w:themeColor="text1"/>
        </w:rPr>
        <w:t xml:space="preserve"> года, </w:t>
      </w:r>
      <w:r w:rsidR="006741F5" w:rsidRPr="00875804">
        <w:rPr>
          <w:rFonts w:ascii="Liberation Serif" w:hAnsi="Liberation Serif"/>
          <w:color w:val="000000" w:themeColor="text1"/>
        </w:rPr>
        <w:t>с учетом итогов Всероссийской переписи населения 2020 года</w:t>
      </w:r>
      <w:r w:rsidR="00667C15" w:rsidRPr="00875804">
        <w:rPr>
          <w:rFonts w:ascii="Liberation Serif" w:hAnsi="Liberation Serif"/>
          <w:color w:val="000000" w:themeColor="text1"/>
        </w:rPr>
        <w:t>,</w:t>
      </w:r>
      <w:r w:rsidR="006741F5" w:rsidRPr="00875804">
        <w:rPr>
          <w:rFonts w:ascii="Liberation Serif" w:hAnsi="Liberation Serif"/>
          <w:color w:val="000000" w:themeColor="text1"/>
        </w:rPr>
        <w:t xml:space="preserve"> </w:t>
      </w:r>
      <w:r w:rsidRPr="00875804">
        <w:rPr>
          <w:rFonts w:ascii="Liberation Serif" w:hAnsi="Liberation Serif"/>
          <w:color w:val="000000" w:themeColor="text1"/>
        </w:rPr>
        <w:t xml:space="preserve">составила </w:t>
      </w:r>
      <w:r w:rsidR="006741F5" w:rsidRPr="00875804">
        <w:rPr>
          <w:rFonts w:ascii="Liberation Serif" w:hAnsi="Liberation Serif"/>
          <w:color w:val="000000" w:themeColor="text1"/>
        </w:rPr>
        <w:t>37</w:t>
      </w:r>
      <w:r w:rsidR="00667C15" w:rsidRPr="00875804">
        <w:rPr>
          <w:rFonts w:ascii="Liberation Serif" w:hAnsi="Liberation Serif"/>
          <w:color w:val="000000" w:themeColor="text1"/>
        </w:rPr>
        <w:t> </w:t>
      </w:r>
      <w:r w:rsidR="006741F5" w:rsidRPr="00875804">
        <w:rPr>
          <w:rFonts w:ascii="Liberation Serif" w:hAnsi="Liberation Serif"/>
          <w:color w:val="000000" w:themeColor="text1"/>
        </w:rPr>
        <w:t>8</w:t>
      </w:r>
      <w:r w:rsidR="00875804" w:rsidRPr="00875804">
        <w:rPr>
          <w:rFonts w:ascii="Liberation Serif" w:hAnsi="Liberation Serif"/>
          <w:color w:val="000000" w:themeColor="text1"/>
        </w:rPr>
        <w:t>6</w:t>
      </w:r>
      <w:r w:rsidR="006741F5" w:rsidRPr="00875804">
        <w:rPr>
          <w:rFonts w:ascii="Liberation Serif" w:hAnsi="Liberation Serif"/>
          <w:color w:val="000000" w:themeColor="text1"/>
        </w:rPr>
        <w:t>6</w:t>
      </w:r>
      <w:r w:rsidR="00667C15" w:rsidRPr="00875804">
        <w:rPr>
          <w:rFonts w:ascii="Liberation Serif" w:hAnsi="Liberation Serif"/>
          <w:color w:val="000000" w:themeColor="text1"/>
        </w:rPr>
        <w:t xml:space="preserve"> человек</w:t>
      </w:r>
      <w:r w:rsidRPr="00875804">
        <w:rPr>
          <w:rFonts w:ascii="Liberation Serif" w:hAnsi="Liberation Serif"/>
          <w:color w:val="000000" w:themeColor="text1"/>
        </w:rPr>
        <w:t xml:space="preserve">, что </w:t>
      </w:r>
      <w:r w:rsidR="00667C15" w:rsidRPr="00875804">
        <w:rPr>
          <w:rFonts w:ascii="Liberation Serif" w:hAnsi="Liberation Serif"/>
          <w:color w:val="000000" w:themeColor="text1"/>
        </w:rPr>
        <w:t xml:space="preserve">больше на </w:t>
      </w:r>
      <w:r w:rsidR="00875804" w:rsidRPr="00875804">
        <w:rPr>
          <w:rFonts w:ascii="Liberation Serif" w:hAnsi="Liberation Serif"/>
          <w:color w:val="000000" w:themeColor="text1"/>
        </w:rPr>
        <w:t>60</w:t>
      </w:r>
      <w:r w:rsidR="00667C15" w:rsidRPr="00875804">
        <w:rPr>
          <w:rFonts w:ascii="Liberation Serif" w:hAnsi="Liberation Serif"/>
          <w:color w:val="000000" w:themeColor="text1"/>
        </w:rPr>
        <w:t xml:space="preserve"> человек или 100,2% </w:t>
      </w:r>
      <w:r w:rsidRPr="00875804">
        <w:rPr>
          <w:rFonts w:ascii="Liberation Serif" w:hAnsi="Liberation Serif"/>
          <w:color w:val="000000" w:themeColor="text1"/>
        </w:rPr>
        <w:t>по сравнению с прошлым годом (</w:t>
      </w:r>
      <w:r w:rsidR="006741F5" w:rsidRPr="00875804">
        <w:rPr>
          <w:rFonts w:ascii="Liberation Serif" w:hAnsi="Liberation Serif"/>
          <w:color w:val="000000" w:themeColor="text1"/>
        </w:rPr>
        <w:t xml:space="preserve">37 </w:t>
      </w:r>
      <w:r w:rsidR="00875804" w:rsidRPr="00875804">
        <w:rPr>
          <w:rFonts w:ascii="Liberation Serif" w:hAnsi="Liberation Serif"/>
          <w:color w:val="000000" w:themeColor="text1"/>
        </w:rPr>
        <w:t>806</w:t>
      </w:r>
      <w:r w:rsidR="006741F5" w:rsidRPr="00875804">
        <w:rPr>
          <w:rFonts w:ascii="Liberation Serif" w:hAnsi="Liberation Serif"/>
          <w:color w:val="000000" w:themeColor="text1"/>
        </w:rPr>
        <w:t xml:space="preserve"> </w:t>
      </w:r>
      <w:r w:rsidR="00045DD6" w:rsidRPr="00875804">
        <w:rPr>
          <w:rFonts w:ascii="Liberation Serif" w:hAnsi="Liberation Serif"/>
          <w:color w:val="000000" w:themeColor="text1"/>
        </w:rPr>
        <w:t>человек).</w:t>
      </w:r>
      <w:r w:rsidR="00045DD6" w:rsidRPr="00875804">
        <w:rPr>
          <w:rFonts w:ascii="Liberation Serif" w:hAnsi="Liberation Serif"/>
          <w:color w:val="FF0000"/>
        </w:rPr>
        <w:t xml:space="preserve"> </w:t>
      </w:r>
      <w:r w:rsidR="00045DD6" w:rsidRPr="00875804">
        <w:rPr>
          <w:rFonts w:ascii="Liberation Serif" w:hAnsi="Liberation Serif"/>
          <w:color w:val="000000" w:themeColor="text1"/>
        </w:rPr>
        <w:t>Число умерших за 202</w:t>
      </w:r>
      <w:r w:rsidR="00875804" w:rsidRPr="00875804">
        <w:rPr>
          <w:rFonts w:ascii="Liberation Serif" w:hAnsi="Liberation Serif"/>
          <w:color w:val="000000" w:themeColor="text1"/>
        </w:rPr>
        <w:t>3</w:t>
      </w:r>
      <w:r w:rsidRPr="00875804">
        <w:rPr>
          <w:rFonts w:ascii="Liberation Serif" w:hAnsi="Liberation Serif"/>
          <w:color w:val="000000" w:themeColor="text1"/>
        </w:rPr>
        <w:t xml:space="preserve"> год превысило число родившихся на </w:t>
      </w:r>
      <w:r w:rsidR="00875804" w:rsidRPr="00875804">
        <w:rPr>
          <w:rFonts w:ascii="Liberation Serif" w:hAnsi="Liberation Serif"/>
          <w:color w:val="000000" w:themeColor="text1"/>
        </w:rPr>
        <w:t>35,8</w:t>
      </w:r>
      <w:r w:rsidRPr="00875804">
        <w:rPr>
          <w:rFonts w:ascii="Liberation Serif" w:hAnsi="Liberation Serif"/>
          <w:color w:val="000000" w:themeColor="text1"/>
        </w:rPr>
        <w:t>%, естественная убыль населения составила -</w:t>
      </w:r>
      <w:r w:rsidR="0028471A" w:rsidRPr="00875804">
        <w:rPr>
          <w:rFonts w:ascii="Liberation Serif" w:hAnsi="Liberation Serif"/>
          <w:color w:val="000000" w:themeColor="text1"/>
        </w:rPr>
        <w:t xml:space="preserve"> 1</w:t>
      </w:r>
      <w:r w:rsidR="00875804" w:rsidRPr="00875804">
        <w:rPr>
          <w:rFonts w:ascii="Liberation Serif" w:hAnsi="Liberation Serif"/>
          <w:color w:val="000000" w:themeColor="text1"/>
        </w:rPr>
        <w:t>26</w:t>
      </w:r>
      <w:r w:rsidRPr="00875804">
        <w:rPr>
          <w:rFonts w:ascii="Liberation Serif" w:hAnsi="Liberation Serif"/>
          <w:color w:val="000000" w:themeColor="text1"/>
        </w:rPr>
        <w:t xml:space="preserve"> человек.</w:t>
      </w:r>
    </w:p>
    <w:bookmarkEnd w:id="1"/>
    <w:p w14:paraId="0478C430" w14:textId="123969C8" w:rsidR="00E674E3" w:rsidRPr="00875804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875804">
        <w:rPr>
          <w:rFonts w:ascii="Liberation Serif" w:hAnsi="Liberation Serif"/>
          <w:color w:val="000000" w:themeColor="text1"/>
        </w:rPr>
        <w:t xml:space="preserve">Миграционная </w:t>
      </w:r>
      <w:r w:rsidR="00CB594F" w:rsidRPr="00875804">
        <w:rPr>
          <w:rFonts w:ascii="Liberation Serif" w:hAnsi="Liberation Serif"/>
          <w:color w:val="000000" w:themeColor="text1"/>
        </w:rPr>
        <w:t xml:space="preserve">прибыль </w:t>
      </w:r>
      <w:r w:rsidRPr="00875804">
        <w:rPr>
          <w:rFonts w:ascii="Liberation Serif" w:hAnsi="Liberation Serif"/>
          <w:color w:val="000000" w:themeColor="text1"/>
        </w:rPr>
        <w:t xml:space="preserve">населения составила </w:t>
      </w:r>
      <w:r w:rsidR="00875804" w:rsidRPr="00875804">
        <w:rPr>
          <w:rFonts w:ascii="Liberation Serif" w:hAnsi="Liberation Serif"/>
          <w:color w:val="000000" w:themeColor="text1"/>
        </w:rPr>
        <w:t xml:space="preserve">185 </w:t>
      </w:r>
      <w:r w:rsidRPr="00875804">
        <w:rPr>
          <w:rFonts w:ascii="Liberation Serif" w:hAnsi="Liberation Serif"/>
          <w:color w:val="000000" w:themeColor="text1"/>
        </w:rPr>
        <w:t>человек.</w:t>
      </w:r>
    </w:p>
    <w:p w14:paraId="280B11DF" w14:textId="2311B5A6" w:rsidR="00E674E3" w:rsidRPr="000741D1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875804">
        <w:rPr>
          <w:rFonts w:ascii="Liberation Serif" w:hAnsi="Liberation Serif"/>
          <w:color w:val="000000" w:themeColor="text1"/>
        </w:rPr>
        <w:t>Среднемесячная заработная плата работников</w:t>
      </w:r>
      <w:r w:rsidRPr="000741D1">
        <w:rPr>
          <w:rFonts w:ascii="Liberation Serif" w:hAnsi="Liberation Serif"/>
          <w:color w:val="000000" w:themeColor="text1"/>
        </w:rPr>
        <w:t xml:space="preserve"> организаций округа в расчете на одного р</w:t>
      </w:r>
      <w:r w:rsidR="00045DD6" w:rsidRPr="000741D1">
        <w:rPr>
          <w:rFonts w:ascii="Liberation Serif" w:hAnsi="Liberation Serif"/>
          <w:color w:val="000000" w:themeColor="text1"/>
        </w:rPr>
        <w:t>аботника за 202</w:t>
      </w:r>
      <w:r w:rsidR="000741D1" w:rsidRPr="000741D1">
        <w:rPr>
          <w:rFonts w:ascii="Liberation Serif" w:hAnsi="Liberation Serif"/>
          <w:color w:val="000000" w:themeColor="text1"/>
        </w:rPr>
        <w:t>3</w:t>
      </w:r>
      <w:r w:rsidRPr="000741D1">
        <w:rPr>
          <w:rFonts w:ascii="Liberation Serif" w:hAnsi="Liberation Serif"/>
          <w:color w:val="000000" w:themeColor="text1"/>
        </w:rPr>
        <w:t xml:space="preserve"> год по сравнению с аналогичным периодом прошлого года выросла на </w:t>
      </w:r>
      <w:r w:rsidR="00CB594F" w:rsidRPr="000741D1">
        <w:rPr>
          <w:rFonts w:ascii="Liberation Serif" w:hAnsi="Liberation Serif"/>
          <w:color w:val="000000" w:themeColor="text1"/>
        </w:rPr>
        <w:t>1</w:t>
      </w:r>
      <w:r w:rsidR="000741D1" w:rsidRPr="000741D1">
        <w:rPr>
          <w:rFonts w:ascii="Liberation Serif" w:hAnsi="Liberation Serif"/>
          <w:color w:val="000000" w:themeColor="text1"/>
        </w:rPr>
        <w:t>8,5</w:t>
      </w:r>
      <w:r w:rsidRPr="000741D1">
        <w:rPr>
          <w:rFonts w:ascii="Liberation Serif" w:hAnsi="Liberation Serif"/>
          <w:color w:val="000000" w:themeColor="text1"/>
        </w:rPr>
        <w:t xml:space="preserve">% и составила </w:t>
      </w:r>
      <w:r w:rsidR="000741D1" w:rsidRPr="000741D1">
        <w:rPr>
          <w:rFonts w:ascii="Liberation Serif" w:hAnsi="Liberation Serif"/>
          <w:color w:val="000000" w:themeColor="text1"/>
        </w:rPr>
        <w:t>55 377,7</w:t>
      </w:r>
      <w:r w:rsidRPr="000741D1">
        <w:rPr>
          <w:rFonts w:ascii="Liberation Serif" w:hAnsi="Liberation Serif"/>
          <w:color w:val="000000" w:themeColor="text1"/>
        </w:rPr>
        <w:t xml:space="preserve"> рублей (за </w:t>
      </w:r>
      <w:r w:rsidR="000741D1" w:rsidRPr="000741D1">
        <w:rPr>
          <w:rFonts w:ascii="Liberation Serif" w:hAnsi="Liberation Serif"/>
          <w:color w:val="000000" w:themeColor="text1"/>
        </w:rPr>
        <w:t xml:space="preserve">2022 год – 46 728,5 руб., за </w:t>
      </w:r>
      <w:r w:rsidRPr="000741D1">
        <w:rPr>
          <w:rFonts w:ascii="Liberation Serif" w:hAnsi="Liberation Serif"/>
          <w:color w:val="000000" w:themeColor="text1"/>
        </w:rPr>
        <w:t>20</w:t>
      </w:r>
      <w:r w:rsidR="0040581C" w:rsidRPr="000741D1">
        <w:rPr>
          <w:rFonts w:ascii="Liberation Serif" w:hAnsi="Liberation Serif"/>
          <w:color w:val="000000" w:themeColor="text1"/>
        </w:rPr>
        <w:t>2</w:t>
      </w:r>
      <w:r w:rsidR="00CB594F" w:rsidRPr="000741D1">
        <w:rPr>
          <w:rFonts w:ascii="Liberation Serif" w:hAnsi="Liberation Serif"/>
          <w:color w:val="000000" w:themeColor="text1"/>
        </w:rPr>
        <w:t>1</w:t>
      </w:r>
      <w:r w:rsidRPr="000741D1">
        <w:rPr>
          <w:rFonts w:ascii="Liberation Serif" w:hAnsi="Liberation Serif"/>
          <w:color w:val="000000" w:themeColor="text1"/>
        </w:rPr>
        <w:t xml:space="preserve"> год - </w:t>
      </w:r>
      <w:r w:rsidR="00CB594F" w:rsidRPr="000741D1">
        <w:rPr>
          <w:rFonts w:ascii="Liberation Serif" w:hAnsi="Liberation Serif"/>
          <w:color w:val="000000" w:themeColor="text1"/>
        </w:rPr>
        <w:t>40</w:t>
      </w:r>
      <w:r w:rsidR="0040581C" w:rsidRPr="000741D1">
        <w:rPr>
          <w:rFonts w:ascii="Liberation Serif" w:hAnsi="Liberation Serif"/>
          <w:color w:val="000000" w:themeColor="text1"/>
        </w:rPr>
        <w:t> 8</w:t>
      </w:r>
      <w:r w:rsidR="00CB594F" w:rsidRPr="000741D1">
        <w:rPr>
          <w:rFonts w:ascii="Liberation Serif" w:hAnsi="Liberation Serif"/>
          <w:color w:val="000000" w:themeColor="text1"/>
        </w:rPr>
        <w:t>72</w:t>
      </w:r>
      <w:r w:rsidR="0040581C" w:rsidRPr="000741D1">
        <w:rPr>
          <w:rFonts w:ascii="Liberation Serif" w:hAnsi="Liberation Serif"/>
          <w:color w:val="000000" w:themeColor="text1"/>
        </w:rPr>
        <w:t>,</w:t>
      </w:r>
      <w:r w:rsidR="00CB594F" w:rsidRPr="000741D1">
        <w:rPr>
          <w:rFonts w:ascii="Liberation Serif" w:hAnsi="Liberation Serif"/>
          <w:color w:val="000000" w:themeColor="text1"/>
        </w:rPr>
        <w:t>6</w:t>
      </w:r>
      <w:r w:rsidRPr="000741D1">
        <w:rPr>
          <w:rFonts w:ascii="Liberation Serif" w:hAnsi="Liberation Serif"/>
          <w:color w:val="000000" w:themeColor="text1"/>
        </w:rPr>
        <w:t xml:space="preserve"> рублей).</w:t>
      </w:r>
    </w:p>
    <w:p w14:paraId="4BB966D6" w14:textId="0646EB2E" w:rsidR="00E674E3" w:rsidRPr="000741D1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0741D1">
        <w:rPr>
          <w:rFonts w:ascii="Liberation Serif" w:hAnsi="Liberation Serif"/>
          <w:color w:val="000000" w:themeColor="text1"/>
        </w:rPr>
        <w:t>По состоянию на 1 января 202</w:t>
      </w:r>
      <w:r w:rsidR="000741D1" w:rsidRPr="000741D1">
        <w:rPr>
          <w:rFonts w:ascii="Liberation Serif" w:hAnsi="Liberation Serif"/>
          <w:color w:val="000000" w:themeColor="text1"/>
        </w:rPr>
        <w:t>4</w:t>
      </w:r>
      <w:r w:rsidRPr="000741D1">
        <w:rPr>
          <w:rFonts w:ascii="Liberation Serif" w:hAnsi="Liberation Serif"/>
          <w:color w:val="000000" w:themeColor="text1"/>
        </w:rPr>
        <w:t xml:space="preserve"> года просроченной задолженности по выплате заработной платы нет.</w:t>
      </w:r>
    </w:p>
    <w:p w14:paraId="22AAFCE1" w14:textId="6E0604C8" w:rsidR="00E674E3" w:rsidRPr="000741D1" w:rsidRDefault="00907067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0741D1">
        <w:rPr>
          <w:rFonts w:ascii="Liberation Serif" w:hAnsi="Liberation Serif"/>
          <w:color w:val="000000" w:themeColor="text1"/>
        </w:rPr>
        <w:t>В 202</w:t>
      </w:r>
      <w:r w:rsidR="000741D1" w:rsidRPr="000741D1">
        <w:rPr>
          <w:rFonts w:ascii="Liberation Serif" w:hAnsi="Liberation Serif"/>
          <w:color w:val="000000" w:themeColor="text1"/>
        </w:rPr>
        <w:t>3</w:t>
      </w:r>
      <w:r w:rsidR="00E674E3" w:rsidRPr="000741D1">
        <w:rPr>
          <w:rFonts w:ascii="Liberation Serif" w:hAnsi="Liberation Serif"/>
          <w:color w:val="000000" w:themeColor="text1"/>
        </w:rPr>
        <w:t xml:space="preserve"> году оборот организаций по всем видам эконо</w:t>
      </w:r>
      <w:r w:rsidRPr="000741D1">
        <w:rPr>
          <w:rFonts w:ascii="Liberation Serif" w:hAnsi="Liberation Serif"/>
          <w:color w:val="000000" w:themeColor="text1"/>
        </w:rPr>
        <w:t xml:space="preserve">мической деятельности составил </w:t>
      </w:r>
      <w:r w:rsidR="000741D1" w:rsidRPr="000741D1">
        <w:rPr>
          <w:rFonts w:ascii="Liberation Serif" w:hAnsi="Liberation Serif"/>
          <w:color w:val="000000" w:themeColor="text1"/>
        </w:rPr>
        <w:t>12 073,6</w:t>
      </w:r>
      <w:r w:rsidR="00E674E3" w:rsidRPr="000741D1">
        <w:rPr>
          <w:rFonts w:ascii="Liberation Serif" w:hAnsi="Liberation Serif"/>
          <w:color w:val="000000" w:themeColor="text1"/>
        </w:rPr>
        <w:t xml:space="preserve"> млн. рублей, что составляет </w:t>
      </w:r>
      <w:r w:rsidR="00C878B5" w:rsidRPr="000741D1">
        <w:rPr>
          <w:rFonts w:ascii="Liberation Serif" w:hAnsi="Liberation Serif"/>
          <w:color w:val="000000" w:themeColor="text1"/>
        </w:rPr>
        <w:t>1</w:t>
      </w:r>
      <w:r w:rsidR="000741D1" w:rsidRPr="000741D1">
        <w:rPr>
          <w:rFonts w:ascii="Liberation Serif" w:hAnsi="Liberation Serif"/>
          <w:color w:val="000000" w:themeColor="text1"/>
        </w:rPr>
        <w:t>26,5</w:t>
      </w:r>
      <w:r w:rsidR="00E674E3" w:rsidRPr="000741D1">
        <w:rPr>
          <w:rFonts w:ascii="Liberation Serif" w:hAnsi="Liberation Serif"/>
          <w:color w:val="000000" w:themeColor="text1"/>
        </w:rPr>
        <w:t>% к уровню прошлого года.</w:t>
      </w:r>
    </w:p>
    <w:p w14:paraId="14B4151D" w14:textId="019E5C25" w:rsidR="00E674E3" w:rsidRPr="000741D1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0741D1">
        <w:rPr>
          <w:rFonts w:ascii="Liberation Serif" w:hAnsi="Liberation Serif"/>
          <w:color w:val="000000" w:themeColor="text1"/>
        </w:rPr>
        <w:t xml:space="preserve">Объем отгруженных товаров собственного производства, выполненных работ и </w:t>
      </w:r>
      <w:r w:rsidR="00907067" w:rsidRPr="000741D1">
        <w:rPr>
          <w:rFonts w:ascii="Liberation Serif" w:hAnsi="Liberation Serif"/>
          <w:color w:val="000000" w:themeColor="text1"/>
        </w:rPr>
        <w:t>услуг собственными силами за 202</w:t>
      </w:r>
      <w:r w:rsidR="000741D1">
        <w:rPr>
          <w:rFonts w:ascii="Liberation Serif" w:hAnsi="Liberation Serif"/>
          <w:color w:val="000000" w:themeColor="text1"/>
        </w:rPr>
        <w:t>3</w:t>
      </w:r>
      <w:r w:rsidRPr="000741D1">
        <w:rPr>
          <w:rFonts w:ascii="Liberation Serif" w:hAnsi="Liberation Serif"/>
          <w:color w:val="000000" w:themeColor="text1"/>
        </w:rPr>
        <w:t xml:space="preserve"> год составил </w:t>
      </w:r>
      <w:r w:rsidR="000741D1" w:rsidRPr="000741D1">
        <w:rPr>
          <w:rFonts w:ascii="Liberation Serif" w:hAnsi="Liberation Serif"/>
          <w:color w:val="000000" w:themeColor="text1"/>
        </w:rPr>
        <w:t>6 490,9</w:t>
      </w:r>
      <w:r w:rsidRPr="000741D1">
        <w:rPr>
          <w:rFonts w:ascii="Liberation Serif" w:hAnsi="Liberation Serif"/>
          <w:color w:val="000000" w:themeColor="text1"/>
        </w:rPr>
        <w:t xml:space="preserve"> млн. рублей </w:t>
      </w:r>
      <w:r w:rsidR="00907067" w:rsidRPr="000741D1">
        <w:rPr>
          <w:rFonts w:ascii="Liberation Serif" w:hAnsi="Liberation Serif"/>
          <w:color w:val="000000" w:themeColor="text1"/>
        </w:rPr>
        <w:t xml:space="preserve">или </w:t>
      </w:r>
      <w:r w:rsidR="00651344" w:rsidRPr="000741D1">
        <w:rPr>
          <w:rFonts w:ascii="Liberation Serif" w:hAnsi="Liberation Serif"/>
          <w:color w:val="000000" w:themeColor="text1"/>
        </w:rPr>
        <w:t>1</w:t>
      </w:r>
      <w:r w:rsidR="000741D1" w:rsidRPr="000741D1">
        <w:rPr>
          <w:rFonts w:ascii="Liberation Serif" w:hAnsi="Liberation Serif"/>
          <w:color w:val="000000" w:themeColor="text1"/>
        </w:rPr>
        <w:t>37,1</w:t>
      </w:r>
      <w:r w:rsidR="00907067" w:rsidRPr="000741D1">
        <w:rPr>
          <w:rFonts w:ascii="Liberation Serif" w:hAnsi="Liberation Serif"/>
          <w:color w:val="000000" w:themeColor="text1"/>
        </w:rPr>
        <w:t xml:space="preserve">% </w:t>
      </w:r>
      <w:r w:rsidRPr="000741D1">
        <w:rPr>
          <w:rFonts w:ascii="Liberation Serif" w:hAnsi="Liberation Serif"/>
          <w:color w:val="000000" w:themeColor="text1"/>
        </w:rPr>
        <w:t>к уровню 20</w:t>
      </w:r>
      <w:r w:rsidR="00651344" w:rsidRPr="000741D1">
        <w:rPr>
          <w:rFonts w:ascii="Liberation Serif" w:hAnsi="Liberation Serif"/>
          <w:color w:val="000000" w:themeColor="text1"/>
        </w:rPr>
        <w:t>2</w:t>
      </w:r>
      <w:r w:rsidR="000741D1" w:rsidRPr="000741D1">
        <w:rPr>
          <w:rFonts w:ascii="Liberation Serif" w:hAnsi="Liberation Serif"/>
          <w:color w:val="000000" w:themeColor="text1"/>
        </w:rPr>
        <w:t>2</w:t>
      </w:r>
      <w:r w:rsidRPr="000741D1">
        <w:rPr>
          <w:rFonts w:ascii="Liberation Serif" w:hAnsi="Liberation Serif"/>
          <w:color w:val="000000" w:themeColor="text1"/>
        </w:rPr>
        <w:t xml:space="preserve"> года, из них:</w:t>
      </w:r>
    </w:p>
    <w:p w14:paraId="1D5E96DE" w14:textId="75B8B35A" w:rsidR="00C878B5" w:rsidRPr="000741D1" w:rsidRDefault="00C878B5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0741D1">
        <w:rPr>
          <w:rFonts w:ascii="Liberation Serif" w:hAnsi="Liberation Serif"/>
          <w:color w:val="000000" w:themeColor="text1"/>
        </w:rPr>
        <w:t xml:space="preserve">- обрабатывающие производства – </w:t>
      </w:r>
      <w:r w:rsidR="000741D1" w:rsidRPr="000741D1">
        <w:rPr>
          <w:rFonts w:ascii="Liberation Serif" w:hAnsi="Liberation Serif"/>
          <w:color w:val="000000" w:themeColor="text1"/>
        </w:rPr>
        <w:t>103,9%</w:t>
      </w:r>
      <w:r w:rsidRPr="000741D1">
        <w:rPr>
          <w:rFonts w:ascii="Liberation Serif" w:hAnsi="Liberation Serif"/>
          <w:color w:val="000000" w:themeColor="text1"/>
        </w:rPr>
        <w:t>;</w:t>
      </w:r>
    </w:p>
    <w:p w14:paraId="596D4C6E" w14:textId="6F81F811" w:rsidR="00E674E3" w:rsidRPr="000741D1" w:rsidRDefault="00E674E3" w:rsidP="002A4C10">
      <w:pPr>
        <w:pStyle w:val="20"/>
        <w:numPr>
          <w:ilvl w:val="0"/>
          <w:numId w:val="1"/>
        </w:numPr>
        <w:shd w:val="clear" w:color="auto" w:fill="auto"/>
        <w:tabs>
          <w:tab w:val="left" w:pos="913"/>
        </w:tabs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0741D1">
        <w:rPr>
          <w:rFonts w:ascii="Liberation Serif" w:hAnsi="Liberation Serif"/>
          <w:color w:val="000000" w:themeColor="text1"/>
        </w:rPr>
        <w:t>обеспечени</w:t>
      </w:r>
      <w:r w:rsidR="00C878B5" w:rsidRPr="000741D1">
        <w:rPr>
          <w:rFonts w:ascii="Liberation Serif" w:hAnsi="Liberation Serif"/>
          <w:color w:val="000000" w:themeColor="text1"/>
        </w:rPr>
        <w:t>е</w:t>
      </w:r>
      <w:r w:rsidRPr="000741D1">
        <w:rPr>
          <w:rFonts w:ascii="Liberation Serif" w:hAnsi="Liberation Serif"/>
          <w:color w:val="000000" w:themeColor="text1"/>
        </w:rPr>
        <w:t xml:space="preserve"> электрической энергией, газом и паром; кондиционирование воздуха темп роста </w:t>
      </w:r>
      <w:r w:rsidR="003E6DDE" w:rsidRPr="000741D1">
        <w:rPr>
          <w:rFonts w:ascii="Liberation Serif" w:hAnsi="Liberation Serif"/>
          <w:color w:val="000000" w:themeColor="text1"/>
        </w:rPr>
        <w:t>-</w:t>
      </w:r>
      <w:r w:rsidR="00907067" w:rsidRPr="000741D1">
        <w:rPr>
          <w:rFonts w:ascii="Liberation Serif" w:hAnsi="Liberation Serif"/>
          <w:color w:val="000000" w:themeColor="text1"/>
        </w:rPr>
        <w:t>1</w:t>
      </w:r>
      <w:r w:rsidR="000741D1" w:rsidRPr="000741D1">
        <w:rPr>
          <w:rFonts w:ascii="Liberation Serif" w:hAnsi="Liberation Serif"/>
          <w:color w:val="000000" w:themeColor="text1"/>
        </w:rPr>
        <w:t>01,5</w:t>
      </w:r>
      <w:r w:rsidRPr="000741D1">
        <w:rPr>
          <w:rFonts w:ascii="Liberation Serif" w:hAnsi="Liberation Serif"/>
          <w:color w:val="000000" w:themeColor="text1"/>
        </w:rPr>
        <w:t>%;</w:t>
      </w:r>
    </w:p>
    <w:p w14:paraId="511A0894" w14:textId="61986271" w:rsidR="00E674E3" w:rsidRPr="000741D1" w:rsidRDefault="00E674E3" w:rsidP="002A4C10">
      <w:pPr>
        <w:pStyle w:val="20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0741D1">
        <w:rPr>
          <w:rFonts w:ascii="Liberation Serif" w:hAnsi="Liberation Serif"/>
          <w:color w:val="000000" w:themeColor="text1"/>
        </w:rPr>
        <w:t>водоснабжени</w:t>
      </w:r>
      <w:r w:rsidR="00C878B5" w:rsidRPr="000741D1">
        <w:rPr>
          <w:rFonts w:ascii="Liberation Serif" w:hAnsi="Liberation Serif"/>
          <w:color w:val="000000" w:themeColor="text1"/>
        </w:rPr>
        <w:t>е</w:t>
      </w:r>
      <w:r w:rsidRPr="000741D1">
        <w:rPr>
          <w:rFonts w:ascii="Liberation Serif" w:hAnsi="Liberation Serif"/>
          <w:color w:val="000000" w:themeColor="text1"/>
        </w:rPr>
        <w:t>, водоотведени</w:t>
      </w:r>
      <w:r w:rsidR="00C878B5" w:rsidRPr="000741D1">
        <w:rPr>
          <w:rFonts w:ascii="Liberation Serif" w:hAnsi="Liberation Serif"/>
          <w:color w:val="000000" w:themeColor="text1"/>
        </w:rPr>
        <w:t>е</w:t>
      </w:r>
      <w:r w:rsidRPr="000741D1">
        <w:rPr>
          <w:rFonts w:ascii="Liberation Serif" w:hAnsi="Liberation Serif"/>
          <w:color w:val="000000" w:themeColor="text1"/>
        </w:rPr>
        <w:t>, организаци</w:t>
      </w:r>
      <w:r w:rsidR="00C878B5" w:rsidRPr="000741D1">
        <w:rPr>
          <w:rFonts w:ascii="Liberation Serif" w:hAnsi="Liberation Serif"/>
          <w:color w:val="000000" w:themeColor="text1"/>
        </w:rPr>
        <w:t>я</w:t>
      </w:r>
      <w:r w:rsidRPr="000741D1">
        <w:rPr>
          <w:rFonts w:ascii="Liberation Serif" w:hAnsi="Liberation Serif"/>
          <w:color w:val="000000" w:themeColor="text1"/>
        </w:rPr>
        <w:t xml:space="preserve"> сбора и утилизации отходов, деятельност</w:t>
      </w:r>
      <w:r w:rsidR="00C878B5" w:rsidRPr="000741D1">
        <w:rPr>
          <w:rFonts w:ascii="Liberation Serif" w:hAnsi="Liberation Serif"/>
          <w:color w:val="000000" w:themeColor="text1"/>
        </w:rPr>
        <w:t>ь</w:t>
      </w:r>
      <w:r w:rsidRPr="000741D1">
        <w:rPr>
          <w:rFonts w:ascii="Liberation Serif" w:hAnsi="Liberation Serif"/>
          <w:color w:val="000000" w:themeColor="text1"/>
        </w:rPr>
        <w:t xml:space="preserve"> по ликвидации загрязнений </w:t>
      </w:r>
      <w:r w:rsidR="003E6DDE" w:rsidRPr="000741D1">
        <w:rPr>
          <w:rFonts w:ascii="Liberation Serif" w:hAnsi="Liberation Serif"/>
          <w:color w:val="000000" w:themeColor="text1"/>
        </w:rPr>
        <w:t>–</w:t>
      </w:r>
      <w:r w:rsidR="00907067" w:rsidRPr="000741D1">
        <w:rPr>
          <w:rFonts w:ascii="Liberation Serif" w:hAnsi="Liberation Serif"/>
          <w:color w:val="000000" w:themeColor="text1"/>
        </w:rPr>
        <w:t xml:space="preserve"> </w:t>
      </w:r>
      <w:r w:rsidR="000741D1" w:rsidRPr="000741D1">
        <w:rPr>
          <w:rFonts w:ascii="Liberation Serif" w:hAnsi="Liberation Serif"/>
          <w:color w:val="000000" w:themeColor="text1"/>
        </w:rPr>
        <w:t>97,1</w:t>
      </w:r>
      <w:r w:rsidRPr="000741D1">
        <w:rPr>
          <w:rFonts w:ascii="Liberation Serif" w:hAnsi="Liberation Serif"/>
          <w:color w:val="000000" w:themeColor="text1"/>
        </w:rPr>
        <w:t>%.</w:t>
      </w:r>
    </w:p>
    <w:p w14:paraId="6EC7EFD4" w14:textId="77777777" w:rsidR="00E674E3" w:rsidRPr="00741ADE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741ADE">
        <w:rPr>
          <w:rFonts w:ascii="Liberation Serif" w:hAnsi="Liberation Serif"/>
          <w:color w:val="000000" w:themeColor="text1"/>
        </w:rPr>
        <w:t xml:space="preserve">В сфере сельского хозяйства на территории городского округа осуществляют деятельность </w:t>
      </w:r>
      <w:r w:rsidR="006321CB" w:rsidRPr="00B74297">
        <w:rPr>
          <w:rFonts w:ascii="Liberation Serif" w:hAnsi="Liberation Serif"/>
          <w:color w:val="000000" w:themeColor="text1"/>
        </w:rPr>
        <w:t>четыре</w:t>
      </w:r>
      <w:r w:rsidR="00BF1AFF" w:rsidRPr="00B74297">
        <w:rPr>
          <w:rFonts w:ascii="Liberation Serif" w:hAnsi="Liberation Serif"/>
          <w:color w:val="000000" w:themeColor="text1"/>
        </w:rPr>
        <w:t xml:space="preserve"> </w:t>
      </w:r>
      <w:r w:rsidRPr="00B74297">
        <w:rPr>
          <w:rFonts w:ascii="Liberation Serif" w:hAnsi="Liberation Serif"/>
          <w:color w:val="000000" w:themeColor="text1"/>
        </w:rPr>
        <w:t>предприятия</w:t>
      </w:r>
      <w:r w:rsidR="006321CB" w:rsidRPr="00B74297">
        <w:rPr>
          <w:rFonts w:ascii="Liberation Serif" w:hAnsi="Liberation Serif"/>
          <w:color w:val="000000" w:themeColor="text1"/>
        </w:rPr>
        <w:t xml:space="preserve">: два в отрасли животноводства и два </w:t>
      </w:r>
      <w:r w:rsidRPr="00B74297">
        <w:rPr>
          <w:rFonts w:ascii="Liberation Serif" w:hAnsi="Liberation Serif"/>
          <w:color w:val="000000" w:themeColor="text1"/>
        </w:rPr>
        <w:t>в отрасли растениеводства (выращивание</w:t>
      </w:r>
      <w:r w:rsidRPr="00741ADE">
        <w:rPr>
          <w:rFonts w:ascii="Liberation Serif" w:hAnsi="Liberation Serif"/>
          <w:color w:val="000000" w:themeColor="text1"/>
        </w:rPr>
        <w:t xml:space="preserve"> зерновых и производство картофеля).</w:t>
      </w:r>
    </w:p>
    <w:p w14:paraId="0D5E4DD8" w14:textId="1BCF6DE9" w:rsidR="00D82487" w:rsidRPr="00D82487" w:rsidRDefault="00E674E3" w:rsidP="00D82487">
      <w:pPr>
        <w:pStyle w:val="20"/>
        <w:tabs>
          <w:tab w:val="left" w:pos="2598"/>
        </w:tabs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D82487">
        <w:rPr>
          <w:rFonts w:ascii="Liberation Serif" w:hAnsi="Liberation Serif"/>
          <w:color w:val="000000" w:themeColor="text1"/>
        </w:rPr>
        <w:t>Выручка</w:t>
      </w:r>
      <w:r w:rsidR="008A47A3" w:rsidRPr="00D82487">
        <w:rPr>
          <w:rFonts w:ascii="Liberation Serif" w:hAnsi="Liberation Serif"/>
          <w:color w:val="000000" w:themeColor="text1"/>
        </w:rPr>
        <w:t xml:space="preserve"> </w:t>
      </w:r>
      <w:r w:rsidRPr="00D82487">
        <w:rPr>
          <w:rFonts w:ascii="Liberation Serif" w:hAnsi="Liberation Serif"/>
          <w:color w:val="000000" w:themeColor="text1"/>
        </w:rPr>
        <w:t>сельско</w:t>
      </w:r>
      <w:r w:rsidR="00C902BE" w:rsidRPr="00D82487">
        <w:rPr>
          <w:rFonts w:ascii="Liberation Serif" w:hAnsi="Liberation Serif"/>
          <w:color w:val="000000" w:themeColor="text1"/>
        </w:rPr>
        <w:t>хозяйственных предприятий за 202</w:t>
      </w:r>
      <w:r w:rsidR="00741ADE" w:rsidRPr="00D82487">
        <w:rPr>
          <w:rFonts w:ascii="Liberation Serif" w:hAnsi="Liberation Serif"/>
          <w:color w:val="000000" w:themeColor="text1"/>
        </w:rPr>
        <w:t>3</w:t>
      </w:r>
      <w:r w:rsidR="00300941" w:rsidRPr="00D82487">
        <w:rPr>
          <w:rFonts w:ascii="Liberation Serif" w:hAnsi="Liberation Serif"/>
          <w:color w:val="000000" w:themeColor="text1"/>
        </w:rPr>
        <w:t xml:space="preserve"> год </w:t>
      </w:r>
      <w:r w:rsidR="009A47E8" w:rsidRPr="00D82487">
        <w:rPr>
          <w:rFonts w:ascii="Liberation Serif" w:hAnsi="Liberation Serif"/>
          <w:color w:val="000000" w:themeColor="text1"/>
        </w:rPr>
        <w:t xml:space="preserve">снизилась на </w:t>
      </w:r>
      <w:r w:rsidR="00741ADE" w:rsidRPr="00D82487">
        <w:rPr>
          <w:rFonts w:ascii="Liberation Serif" w:hAnsi="Liberation Serif"/>
          <w:color w:val="000000" w:themeColor="text1"/>
        </w:rPr>
        <w:t>22,7</w:t>
      </w:r>
      <w:r w:rsidR="009A47E8" w:rsidRPr="00D82487">
        <w:rPr>
          <w:rFonts w:ascii="Liberation Serif" w:hAnsi="Liberation Serif"/>
          <w:color w:val="000000" w:themeColor="text1"/>
        </w:rPr>
        <w:t>% по отношению к 202</w:t>
      </w:r>
      <w:r w:rsidR="00741ADE" w:rsidRPr="00D82487">
        <w:rPr>
          <w:rFonts w:ascii="Liberation Serif" w:hAnsi="Liberation Serif"/>
          <w:color w:val="000000" w:themeColor="text1"/>
        </w:rPr>
        <w:t>2</w:t>
      </w:r>
      <w:r w:rsidR="009A47E8" w:rsidRPr="00D82487">
        <w:rPr>
          <w:rFonts w:ascii="Liberation Serif" w:hAnsi="Liberation Serif"/>
          <w:color w:val="000000" w:themeColor="text1"/>
        </w:rPr>
        <w:t xml:space="preserve"> году </w:t>
      </w:r>
      <w:r w:rsidR="008A47A3" w:rsidRPr="00D82487">
        <w:rPr>
          <w:rFonts w:ascii="Liberation Serif" w:hAnsi="Liberation Serif"/>
          <w:color w:val="000000" w:themeColor="text1"/>
        </w:rPr>
        <w:t xml:space="preserve">и </w:t>
      </w:r>
      <w:r w:rsidR="00300941" w:rsidRPr="00D82487">
        <w:rPr>
          <w:rFonts w:ascii="Liberation Serif" w:hAnsi="Liberation Serif"/>
          <w:color w:val="000000" w:themeColor="text1"/>
        </w:rPr>
        <w:t xml:space="preserve">составила </w:t>
      </w:r>
      <w:r w:rsidR="00741ADE" w:rsidRPr="00D82487">
        <w:rPr>
          <w:rFonts w:ascii="Liberation Serif" w:hAnsi="Liberation Serif"/>
          <w:color w:val="000000" w:themeColor="text1"/>
        </w:rPr>
        <w:t>151,8</w:t>
      </w:r>
      <w:r w:rsidRPr="00D82487">
        <w:rPr>
          <w:rFonts w:ascii="Liberation Serif" w:hAnsi="Liberation Serif"/>
          <w:color w:val="000000" w:themeColor="text1"/>
        </w:rPr>
        <w:t xml:space="preserve"> млн.</w:t>
      </w:r>
      <w:r w:rsidR="00907067" w:rsidRPr="00D82487">
        <w:rPr>
          <w:rFonts w:ascii="Liberation Serif" w:hAnsi="Liberation Serif"/>
          <w:color w:val="000000" w:themeColor="text1"/>
        </w:rPr>
        <w:t xml:space="preserve"> </w:t>
      </w:r>
      <w:r w:rsidRPr="00D82487">
        <w:rPr>
          <w:rFonts w:ascii="Liberation Serif" w:hAnsi="Liberation Serif"/>
          <w:color w:val="000000" w:themeColor="text1"/>
        </w:rPr>
        <w:t>рублей</w:t>
      </w:r>
      <w:r w:rsidR="009A47E8" w:rsidRPr="00D82487">
        <w:rPr>
          <w:rFonts w:ascii="Liberation Serif" w:hAnsi="Liberation Serif"/>
          <w:color w:val="000000" w:themeColor="text1"/>
        </w:rPr>
        <w:t>.</w:t>
      </w:r>
      <w:r w:rsidRPr="00D82487">
        <w:rPr>
          <w:rFonts w:ascii="Liberation Serif" w:hAnsi="Liberation Serif"/>
          <w:color w:val="000000" w:themeColor="text1"/>
        </w:rPr>
        <w:t xml:space="preserve"> </w:t>
      </w:r>
      <w:r w:rsidR="00D82487" w:rsidRPr="00D82487">
        <w:rPr>
          <w:rFonts w:ascii="Liberation Serif" w:hAnsi="Liberation Serif"/>
          <w:color w:val="000000" w:themeColor="text1"/>
        </w:rPr>
        <w:t xml:space="preserve">Поголовье КРС сократилось на 1,2% и составило 824 головы. Увеличилось по сравнению с прошлым годом производство молока на 24,8% и составило 2421,5 тн, производство мяса - на 2,4% и составило 98,6 тн, среднесуточный привес КРС - на 21,4%, удой на 1 фуражную корову - на 6,8%. </w:t>
      </w:r>
    </w:p>
    <w:p w14:paraId="0276CCBD" w14:textId="7FB85683" w:rsidR="00C32127" w:rsidRPr="00CF6E64" w:rsidRDefault="00D82487" w:rsidP="00D82487">
      <w:pPr>
        <w:pStyle w:val="20"/>
        <w:shd w:val="clear" w:color="auto" w:fill="auto"/>
        <w:tabs>
          <w:tab w:val="left" w:pos="2598"/>
        </w:tabs>
        <w:spacing w:line="240" w:lineRule="auto"/>
        <w:ind w:firstLine="740"/>
        <w:rPr>
          <w:rFonts w:ascii="Liberation Serif" w:hAnsi="Liberation Serif"/>
          <w:color w:val="000000" w:themeColor="text1"/>
          <w:highlight w:val="yellow"/>
        </w:rPr>
      </w:pPr>
      <w:r w:rsidRPr="00D82487">
        <w:rPr>
          <w:rFonts w:ascii="Liberation Serif" w:hAnsi="Liberation Serif"/>
          <w:color w:val="000000" w:themeColor="text1"/>
        </w:rPr>
        <w:t>По сравнению с прошлым годом увеличилась урожайность зерновых на 23,2% и составила 26,0 ц/га, урожайность картофеля - на 0,6% и составила 275,0 ц/га.</w:t>
      </w:r>
      <w:r w:rsidR="00E674E3" w:rsidRPr="00CF6E64">
        <w:rPr>
          <w:rFonts w:ascii="Liberation Serif" w:hAnsi="Liberation Serif"/>
          <w:color w:val="000000" w:themeColor="text1"/>
          <w:highlight w:val="yellow"/>
        </w:rPr>
        <w:t xml:space="preserve"> </w:t>
      </w:r>
    </w:p>
    <w:p w14:paraId="6556EF43" w14:textId="1FEDD0D4" w:rsidR="00D82487" w:rsidRDefault="00D82487" w:rsidP="00176D8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D82487">
        <w:rPr>
          <w:color w:val="000000" w:themeColor="text1"/>
          <w:szCs w:val="28"/>
        </w:rPr>
        <w:lastRenderedPageBreak/>
        <w:t xml:space="preserve">Из </w:t>
      </w:r>
      <w:r w:rsidR="00B74297">
        <w:rPr>
          <w:color w:val="000000" w:themeColor="text1"/>
          <w:szCs w:val="28"/>
        </w:rPr>
        <w:t>четырех</w:t>
      </w:r>
      <w:r w:rsidRPr="00D82487">
        <w:rPr>
          <w:color w:val="000000" w:themeColor="text1"/>
          <w:szCs w:val="28"/>
        </w:rPr>
        <w:t xml:space="preserve"> сельскохозяйственных предприятий по итогам года с прибылью сработало </w:t>
      </w:r>
      <w:r w:rsidR="00B74297">
        <w:rPr>
          <w:color w:val="000000" w:themeColor="text1"/>
          <w:szCs w:val="28"/>
        </w:rPr>
        <w:t>три</w:t>
      </w:r>
      <w:r w:rsidRPr="00D82487">
        <w:rPr>
          <w:color w:val="000000" w:themeColor="text1"/>
          <w:szCs w:val="28"/>
        </w:rPr>
        <w:t xml:space="preserve"> предприятия (ООО «КСК», ООО «Красноуфимский селекционный центр»</w:t>
      </w:r>
      <w:r w:rsidR="00B74297">
        <w:rPr>
          <w:color w:val="000000" w:themeColor="text1"/>
          <w:szCs w:val="28"/>
        </w:rPr>
        <w:t>, ООО «Семухино»</w:t>
      </w:r>
      <w:r w:rsidRPr="00D82487">
        <w:rPr>
          <w:color w:val="000000" w:themeColor="text1"/>
          <w:szCs w:val="28"/>
        </w:rPr>
        <w:t xml:space="preserve">) и одно с убытком (ООО «Русское поле»).  </w:t>
      </w:r>
    </w:p>
    <w:p w14:paraId="4DFF393E" w14:textId="65F776EC" w:rsidR="00E674E3" w:rsidRPr="00D82487" w:rsidRDefault="00A52AA3" w:rsidP="00176D8A">
      <w:pPr>
        <w:spacing w:after="0" w:line="240" w:lineRule="auto"/>
        <w:ind w:firstLine="709"/>
        <w:jc w:val="both"/>
        <w:rPr>
          <w:color w:val="000000" w:themeColor="text1"/>
        </w:rPr>
      </w:pPr>
      <w:r w:rsidRPr="00D82487">
        <w:rPr>
          <w:color w:val="000000" w:themeColor="text1"/>
        </w:rPr>
        <w:t>За 202</w:t>
      </w:r>
      <w:r w:rsidR="00D82487" w:rsidRPr="00D82487">
        <w:rPr>
          <w:color w:val="000000" w:themeColor="text1"/>
        </w:rPr>
        <w:t>3</w:t>
      </w:r>
      <w:r w:rsidR="00E674E3" w:rsidRPr="00D82487">
        <w:rPr>
          <w:color w:val="000000" w:themeColor="text1"/>
        </w:rPr>
        <w:t xml:space="preserve"> год в городском округе введено в эксплуатацию</w:t>
      </w:r>
      <w:r w:rsidR="008A47A3" w:rsidRPr="00D82487">
        <w:rPr>
          <w:color w:val="000000" w:themeColor="text1"/>
        </w:rPr>
        <w:t xml:space="preserve"> </w:t>
      </w:r>
      <w:r w:rsidR="00D82487" w:rsidRPr="00D82487">
        <w:rPr>
          <w:color w:val="000000" w:themeColor="text1"/>
        </w:rPr>
        <w:t>8 114,0</w:t>
      </w:r>
      <w:r w:rsidRPr="00D82487">
        <w:rPr>
          <w:color w:val="000000" w:themeColor="text1"/>
        </w:rPr>
        <w:t xml:space="preserve"> кв. м жилья </w:t>
      </w:r>
      <w:r w:rsidR="00D82487" w:rsidRPr="00D82487">
        <w:rPr>
          <w:color w:val="000000" w:themeColor="text1"/>
        </w:rPr>
        <w:t>или 108,7% к годовому плану на 2023 год, или 68,9% к уровню 2022 года.</w:t>
      </w:r>
    </w:p>
    <w:p w14:paraId="5343CB6D" w14:textId="6666C821" w:rsidR="00E674E3" w:rsidRPr="00D82487" w:rsidRDefault="00A31B97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D82487">
        <w:rPr>
          <w:rFonts w:ascii="Liberation Serif" w:hAnsi="Liberation Serif"/>
          <w:color w:val="000000" w:themeColor="text1"/>
        </w:rPr>
        <w:t>Оборот розничной торговли в 202</w:t>
      </w:r>
      <w:r w:rsidR="00D82487" w:rsidRPr="00D82487">
        <w:rPr>
          <w:rFonts w:ascii="Liberation Serif" w:hAnsi="Liberation Serif"/>
          <w:color w:val="000000" w:themeColor="text1"/>
        </w:rPr>
        <w:t>3</w:t>
      </w:r>
      <w:r w:rsidRPr="00D82487">
        <w:rPr>
          <w:rFonts w:ascii="Liberation Serif" w:hAnsi="Liberation Serif"/>
          <w:color w:val="000000" w:themeColor="text1"/>
        </w:rPr>
        <w:t xml:space="preserve"> году составил </w:t>
      </w:r>
      <w:r w:rsidR="00D82487" w:rsidRPr="00D82487">
        <w:rPr>
          <w:rFonts w:ascii="Liberation Serif" w:hAnsi="Liberation Serif"/>
          <w:color w:val="000000" w:themeColor="text1"/>
        </w:rPr>
        <w:t>6 552,3</w:t>
      </w:r>
      <w:r w:rsidR="00E674E3" w:rsidRPr="00D82487">
        <w:rPr>
          <w:rFonts w:ascii="Liberation Serif" w:hAnsi="Liberation Serif"/>
          <w:color w:val="000000" w:themeColor="text1"/>
        </w:rPr>
        <w:t xml:space="preserve"> млн. рублей, что на </w:t>
      </w:r>
      <w:r w:rsidR="00D82487" w:rsidRPr="00D82487">
        <w:rPr>
          <w:rFonts w:ascii="Liberation Serif" w:hAnsi="Liberation Serif"/>
          <w:color w:val="000000" w:themeColor="text1"/>
        </w:rPr>
        <w:t>6,7</w:t>
      </w:r>
      <w:r w:rsidR="00E674E3" w:rsidRPr="00D82487">
        <w:rPr>
          <w:rFonts w:ascii="Liberation Serif" w:hAnsi="Liberation Serif"/>
          <w:color w:val="000000" w:themeColor="text1"/>
        </w:rPr>
        <w:t>% больше, чем в 20</w:t>
      </w:r>
      <w:r w:rsidR="003E6DDE" w:rsidRPr="00D82487">
        <w:rPr>
          <w:rFonts w:ascii="Liberation Serif" w:hAnsi="Liberation Serif"/>
          <w:color w:val="000000" w:themeColor="text1"/>
        </w:rPr>
        <w:t>2</w:t>
      </w:r>
      <w:r w:rsidR="00D82487" w:rsidRPr="00D82487">
        <w:rPr>
          <w:rFonts w:ascii="Liberation Serif" w:hAnsi="Liberation Serif"/>
          <w:color w:val="000000" w:themeColor="text1"/>
        </w:rPr>
        <w:t>2</w:t>
      </w:r>
      <w:r w:rsidR="00E674E3" w:rsidRPr="00D82487">
        <w:rPr>
          <w:rFonts w:ascii="Liberation Serif" w:hAnsi="Liberation Serif"/>
          <w:color w:val="000000" w:themeColor="text1"/>
        </w:rPr>
        <w:t xml:space="preserve"> году. Об</w:t>
      </w:r>
      <w:r w:rsidRPr="00D82487">
        <w:rPr>
          <w:rFonts w:ascii="Liberation Serif" w:hAnsi="Liberation Serif"/>
          <w:color w:val="000000" w:themeColor="text1"/>
        </w:rPr>
        <w:t xml:space="preserve">орот общественного питания </w:t>
      </w:r>
      <w:r w:rsidR="003E6DDE" w:rsidRPr="00D82487">
        <w:rPr>
          <w:rFonts w:ascii="Liberation Serif" w:hAnsi="Liberation Serif"/>
          <w:color w:val="000000" w:themeColor="text1"/>
        </w:rPr>
        <w:t xml:space="preserve">увеличился </w:t>
      </w:r>
      <w:r w:rsidR="009B213C" w:rsidRPr="00D82487">
        <w:rPr>
          <w:rFonts w:ascii="Liberation Serif" w:hAnsi="Liberation Serif"/>
          <w:color w:val="000000" w:themeColor="text1"/>
        </w:rPr>
        <w:t>на 1</w:t>
      </w:r>
      <w:r w:rsidR="00D82487" w:rsidRPr="00D82487">
        <w:rPr>
          <w:rFonts w:ascii="Liberation Serif" w:hAnsi="Liberation Serif"/>
          <w:color w:val="000000" w:themeColor="text1"/>
        </w:rPr>
        <w:t>3,5</w:t>
      </w:r>
      <w:r w:rsidR="009B213C" w:rsidRPr="00D82487">
        <w:rPr>
          <w:rFonts w:ascii="Liberation Serif" w:hAnsi="Liberation Serif"/>
          <w:color w:val="000000" w:themeColor="text1"/>
        </w:rPr>
        <w:t>%</w:t>
      </w:r>
      <w:r w:rsidR="00E674E3" w:rsidRPr="00D82487">
        <w:rPr>
          <w:rFonts w:ascii="Liberation Serif" w:hAnsi="Liberation Serif"/>
          <w:color w:val="000000" w:themeColor="text1"/>
        </w:rPr>
        <w:t xml:space="preserve"> по сравнению с прошлым годом и составил </w:t>
      </w:r>
      <w:r w:rsidR="003E6DDE" w:rsidRPr="00D82487">
        <w:rPr>
          <w:rFonts w:ascii="Liberation Serif" w:hAnsi="Liberation Serif"/>
          <w:color w:val="000000" w:themeColor="text1"/>
        </w:rPr>
        <w:t>1</w:t>
      </w:r>
      <w:r w:rsidR="00D82487" w:rsidRPr="00D82487">
        <w:rPr>
          <w:rFonts w:ascii="Liberation Serif" w:hAnsi="Liberation Serif"/>
          <w:color w:val="000000" w:themeColor="text1"/>
        </w:rPr>
        <w:t>59,4</w:t>
      </w:r>
      <w:r w:rsidR="00E674E3" w:rsidRPr="00D82487">
        <w:rPr>
          <w:rFonts w:ascii="Liberation Serif" w:hAnsi="Liberation Serif"/>
          <w:color w:val="000000" w:themeColor="text1"/>
        </w:rPr>
        <w:t xml:space="preserve"> млн. рублей.</w:t>
      </w:r>
    </w:p>
    <w:p w14:paraId="6ADFEE82" w14:textId="38640ACE" w:rsidR="00E674E3" w:rsidRPr="00D82487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D82487">
        <w:rPr>
          <w:rFonts w:ascii="Liberation Serif" w:hAnsi="Liberation Serif"/>
          <w:color w:val="000000" w:themeColor="text1"/>
        </w:rPr>
        <w:t xml:space="preserve">Объем инвестиций в </w:t>
      </w:r>
      <w:r w:rsidR="00A31B97" w:rsidRPr="00D82487">
        <w:rPr>
          <w:rFonts w:ascii="Liberation Serif" w:hAnsi="Liberation Serif"/>
          <w:color w:val="000000" w:themeColor="text1"/>
        </w:rPr>
        <w:t>основной капитал в 202</w:t>
      </w:r>
      <w:r w:rsidR="00D82487" w:rsidRPr="00D82487">
        <w:rPr>
          <w:rFonts w:ascii="Liberation Serif" w:hAnsi="Liberation Serif"/>
          <w:color w:val="000000" w:themeColor="text1"/>
        </w:rPr>
        <w:t>3</w:t>
      </w:r>
      <w:r w:rsidRPr="00D82487">
        <w:rPr>
          <w:rFonts w:ascii="Liberation Serif" w:hAnsi="Liberation Serif"/>
          <w:color w:val="000000" w:themeColor="text1"/>
        </w:rPr>
        <w:t xml:space="preserve"> году </w:t>
      </w:r>
      <w:r w:rsidR="009B213C" w:rsidRPr="00D82487">
        <w:rPr>
          <w:rFonts w:ascii="Liberation Serif" w:hAnsi="Liberation Serif"/>
          <w:color w:val="000000" w:themeColor="text1"/>
        </w:rPr>
        <w:t xml:space="preserve">снизился </w:t>
      </w:r>
      <w:r w:rsidRPr="00D82487">
        <w:rPr>
          <w:rFonts w:ascii="Liberation Serif" w:hAnsi="Liberation Serif"/>
          <w:color w:val="000000" w:themeColor="text1"/>
        </w:rPr>
        <w:t xml:space="preserve">на </w:t>
      </w:r>
      <w:r w:rsidR="00D82487" w:rsidRPr="00D82487">
        <w:rPr>
          <w:rFonts w:ascii="Liberation Serif" w:hAnsi="Liberation Serif"/>
          <w:color w:val="000000" w:themeColor="text1"/>
        </w:rPr>
        <w:t>5</w:t>
      </w:r>
      <w:r w:rsidR="009B213C" w:rsidRPr="00D82487">
        <w:rPr>
          <w:rFonts w:ascii="Liberation Serif" w:hAnsi="Liberation Serif"/>
          <w:color w:val="000000" w:themeColor="text1"/>
        </w:rPr>
        <w:t>,1</w:t>
      </w:r>
      <w:r w:rsidR="00A31B97" w:rsidRPr="00D82487">
        <w:rPr>
          <w:rFonts w:ascii="Liberation Serif" w:hAnsi="Liberation Serif"/>
          <w:color w:val="000000" w:themeColor="text1"/>
        </w:rPr>
        <w:t xml:space="preserve">% и составил </w:t>
      </w:r>
      <w:r w:rsidR="00D82487" w:rsidRPr="00D82487">
        <w:rPr>
          <w:rFonts w:ascii="Liberation Serif" w:hAnsi="Liberation Serif"/>
          <w:color w:val="000000" w:themeColor="text1"/>
        </w:rPr>
        <w:t>537,2</w:t>
      </w:r>
      <w:r w:rsidRPr="00D82487">
        <w:rPr>
          <w:rFonts w:ascii="Liberation Serif" w:hAnsi="Liberation Serif"/>
          <w:color w:val="000000" w:themeColor="text1"/>
        </w:rPr>
        <w:t xml:space="preserve"> млн. рублей. Из года в год объем инвестиций в городском округе Красноуфимск остается низким в связи с тем, что предприятия железнодорожного транспорта, которые входят в структуру подразделений Ижевского отделения Горьковской железной дороги ОАО «РЖД» отчетность представляют в головные предприятия, которые расположены за пределами Свердловской области и отчитываются по месту нахождения.</w:t>
      </w:r>
    </w:p>
    <w:p w14:paraId="2BCDF03B" w14:textId="34534319" w:rsidR="00E674E3" w:rsidRPr="00CF6E64" w:rsidRDefault="002F1C2A" w:rsidP="0098774E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  <w:highlight w:val="yellow"/>
        </w:rPr>
      </w:pPr>
      <w:r w:rsidRPr="001D48F7">
        <w:rPr>
          <w:rFonts w:ascii="Liberation Serif" w:hAnsi="Liberation Serif"/>
          <w:color w:val="000000" w:themeColor="text1"/>
        </w:rPr>
        <w:t>С</w:t>
      </w:r>
      <w:r w:rsidR="002665DC" w:rsidRPr="001D48F7">
        <w:rPr>
          <w:rFonts w:ascii="Liberation Serif" w:hAnsi="Liberation Serif"/>
          <w:color w:val="000000" w:themeColor="text1"/>
        </w:rPr>
        <w:t xml:space="preserve">итуация на рынке труда </w:t>
      </w:r>
      <w:r w:rsidRPr="001D48F7">
        <w:rPr>
          <w:rFonts w:ascii="Liberation Serif" w:hAnsi="Liberation Serif"/>
          <w:color w:val="000000" w:themeColor="text1"/>
        </w:rPr>
        <w:t xml:space="preserve">в </w:t>
      </w:r>
      <w:r w:rsidR="002665DC" w:rsidRPr="001D48F7">
        <w:rPr>
          <w:rFonts w:ascii="Liberation Serif" w:hAnsi="Liberation Serif"/>
          <w:color w:val="000000" w:themeColor="text1"/>
        </w:rPr>
        <w:t>202</w:t>
      </w:r>
      <w:r w:rsidR="00B74297" w:rsidRPr="001D48F7">
        <w:rPr>
          <w:rFonts w:ascii="Liberation Serif" w:hAnsi="Liberation Serif"/>
          <w:color w:val="000000" w:themeColor="text1"/>
        </w:rPr>
        <w:t>3</w:t>
      </w:r>
      <w:r w:rsidR="002665DC" w:rsidRPr="001D48F7">
        <w:rPr>
          <w:rFonts w:ascii="Liberation Serif" w:hAnsi="Liberation Serif"/>
          <w:color w:val="000000" w:themeColor="text1"/>
        </w:rPr>
        <w:t xml:space="preserve"> год</w:t>
      </w:r>
      <w:r w:rsidRPr="001D48F7">
        <w:rPr>
          <w:rFonts w:ascii="Liberation Serif" w:hAnsi="Liberation Serif"/>
          <w:color w:val="000000" w:themeColor="text1"/>
        </w:rPr>
        <w:t>у</w:t>
      </w:r>
      <w:r w:rsidR="002665DC" w:rsidRPr="001D48F7">
        <w:rPr>
          <w:rFonts w:ascii="Liberation Serif" w:hAnsi="Liberation Serif"/>
          <w:color w:val="000000" w:themeColor="text1"/>
        </w:rPr>
        <w:t xml:space="preserve"> имела положительную динамику. </w:t>
      </w:r>
      <w:r w:rsidRPr="001D48F7">
        <w:rPr>
          <w:rFonts w:ascii="Liberation Serif" w:hAnsi="Liberation Serif"/>
          <w:color w:val="000000" w:themeColor="text1"/>
        </w:rPr>
        <w:t>У</w:t>
      </w:r>
      <w:r w:rsidR="002665DC" w:rsidRPr="001D48F7">
        <w:rPr>
          <w:rFonts w:ascii="Liberation Serif" w:hAnsi="Liberation Serif"/>
          <w:color w:val="000000" w:themeColor="text1"/>
        </w:rPr>
        <w:t xml:space="preserve">ровень безработицы </w:t>
      </w:r>
      <w:r w:rsidR="007D2B35" w:rsidRPr="001D48F7">
        <w:rPr>
          <w:rFonts w:ascii="Liberation Serif" w:hAnsi="Liberation Serif"/>
          <w:color w:val="000000" w:themeColor="text1"/>
        </w:rPr>
        <w:t xml:space="preserve">по сравнению с прошлым годом </w:t>
      </w:r>
      <w:r w:rsidRPr="001D48F7">
        <w:rPr>
          <w:rFonts w:ascii="Liberation Serif" w:hAnsi="Liberation Serif"/>
          <w:color w:val="000000" w:themeColor="text1"/>
        </w:rPr>
        <w:t>снизился и составил 0,5</w:t>
      </w:r>
      <w:r w:rsidR="00B74297" w:rsidRPr="001D48F7">
        <w:rPr>
          <w:rFonts w:ascii="Liberation Serif" w:hAnsi="Liberation Serif"/>
          <w:color w:val="000000" w:themeColor="text1"/>
        </w:rPr>
        <w:t>8</w:t>
      </w:r>
      <w:r w:rsidRPr="001D48F7">
        <w:rPr>
          <w:rFonts w:ascii="Liberation Serif" w:hAnsi="Liberation Serif"/>
          <w:color w:val="000000" w:themeColor="text1"/>
        </w:rPr>
        <w:t>% на 01.01.202</w:t>
      </w:r>
      <w:r w:rsidR="00B74297" w:rsidRPr="001D48F7">
        <w:rPr>
          <w:rFonts w:ascii="Liberation Serif" w:hAnsi="Liberation Serif"/>
          <w:color w:val="000000" w:themeColor="text1"/>
        </w:rPr>
        <w:t>4</w:t>
      </w:r>
      <w:r w:rsidRPr="001D48F7">
        <w:rPr>
          <w:rFonts w:ascii="Liberation Serif" w:hAnsi="Liberation Serif"/>
          <w:color w:val="000000" w:themeColor="text1"/>
        </w:rPr>
        <w:t xml:space="preserve"> </w:t>
      </w:r>
      <w:r w:rsidR="002665DC" w:rsidRPr="001D48F7">
        <w:rPr>
          <w:rFonts w:ascii="Liberation Serif" w:hAnsi="Liberation Serif"/>
          <w:color w:val="000000" w:themeColor="text1"/>
        </w:rPr>
        <w:t>(на 01.01.202</w:t>
      </w:r>
      <w:r w:rsidR="00E6485E" w:rsidRPr="001D48F7">
        <w:rPr>
          <w:rFonts w:ascii="Liberation Serif" w:hAnsi="Liberation Serif"/>
          <w:color w:val="000000" w:themeColor="text1"/>
        </w:rPr>
        <w:t>3</w:t>
      </w:r>
      <w:r w:rsidRPr="001D48F7">
        <w:rPr>
          <w:rFonts w:ascii="Liberation Serif" w:hAnsi="Liberation Serif"/>
          <w:color w:val="000000" w:themeColor="text1"/>
        </w:rPr>
        <w:t xml:space="preserve"> – </w:t>
      </w:r>
      <w:r w:rsidR="00AA6370" w:rsidRPr="001D48F7">
        <w:rPr>
          <w:rFonts w:ascii="Liberation Serif" w:hAnsi="Liberation Serif"/>
          <w:color w:val="000000" w:themeColor="text1"/>
        </w:rPr>
        <w:t>0</w:t>
      </w:r>
      <w:r w:rsidRPr="001D48F7">
        <w:rPr>
          <w:rFonts w:ascii="Liberation Serif" w:hAnsi="Liberation Serif"/>
          <w:color w:val="000000" w:themeColor="text1"/>
        </w:rPr>
        <w:t>,</w:t>
      </w:r>
      <w:r w:rsidR="00AA6370" w:rsidRPr="001D48F7">
        <w:rPr>
          <w:rFonts w:ascii="Liberation Serif" w:hAnsi="Liberation Serif"/>
          <w:color w:val="000000" w:themeColor="text1"/>
        </w:rPr>
        <w:t>5</w:t>
      </w:r>
      <w:r w:rsidR="00E6485E" w:rsidRPr="001D48F7">
        <w:rPr>
          <w:rFonts w:ascii="Liberation Serif" w:hAnsi="Liberation Serif"/>
          <w:color w:val="000000" w:themeColor="text1"/>
        </w:rPr>
        <w:t>9</w:t>
      </w:r>
      <w:r w:rsidR="002665DC" w:rsidRPr="001D48F7">
        <w:rPr>
          <w:rFonts w:ascii="Liberation Serif" w:hAnsi="Liberation Serif"/>
          <w:color w:val="000000" w:themeColor="text1"/>
        </w:rPr>
        <w:t xml:space="preserve">%), что </w:t>
      </w:r>
      <w:r w:rsidR="00E6485E" w:rsidRPr="001D48F7">
        <w:rPr>
          <w:rFonts w:ascii="Liberation Serif" w:hAnsi="Liberation Serif"/>
          <w:color w:val="000000" w:themeColor="text1"/>
        </w:rPr>
        <w:t>выш</w:t>
      </w:r>
      <w:r w:rsidR="002665DC" w:rsidRPr="001D48F7">
        <w:rPr>
          <w:rFonts w:ascii="Liberation Serif" w:hAnsi="Liberation Serif"/>
          <w:color w:val="000000" w:themeColor="text1"/>
        </w:rPr>
        <w:t>е уровня среднеобластного показателя (</w:t>
      </w:r>
      <w:r w:rsidR="00AA6370" w:rsidRPr="001D48F7">
        <w:rPr>
          <w:rFonts w:ascii="Liberation Serif" w:hAnsi="Liberation Serif"/>
          <w:color w:val="000000" w:themeColor="text1"/>
        </w:rPr>
        <w:t>0</w:t>
      </w:r>
      <w:r w:rsidR="002665DC" w:rsidRPr="001D48F7">
        <w:rPr>
          <w:rFonts w:ascii="Liberation Serif" w:hAnsi="Liberation Serif"/>
          <w:color w:val="000000" w:themeColor="text1"/>
        </w:rPr>
        <w:t>,</w:t>
      </w:r>
      <w:r w:rsidR="00E6485E" w:rsidRPr="001D48F7">
        <w:rPr>
          <w:rFonts w:ascii="Liberation Serif" w:hAnsi="Liberation Serif"/>
          <w:color w:val="000000" w:themeColor="text1"/>
        </w:rPr>
        <w:t>56</w:t>
      </w:r>
      <w:r w:rsidR="002665DC" w:rsidRPr="001D48F7">
        <w:rPr>
          <w:rFonts w:ascii="Liberation Serif" w:hAnsi="Liberation Serif"/>
          <w:color w:val="000000" w:themeColor="text1"/>
        </w:rPr>
        <w:t>%).</w:t>
      </w:r>
      <w:r w:rsidR="00C30C58" w:rsidRPr="001D48F7">
        <w:rPr>
          <w:rFonts w:ascii="Liberation Serif" w:hAnsi="Liberation Serif"/>
          <w:color w:val="000000" w:themeColor="text1"/>
        </w:rPr>
        <w:t xml:space="preserve"> В течение 202</w:t>
      </w:r>
      <w:r w:rsidR="00E6485E" w:rsidRPr="001D48F7">
        <w:rPr>
          <w:rFonts w:ascii="Liberation Serif" w:hAnsi="Liberation Serif"/>
          <w:color w:val="000000" w:themeColor="text1"/>
        </w:rPr>
        <w:t>3</w:t>
      </w:r>
      <w:r w:rsidR="00E674E3" w:rsidRPr="001D48F7">
        <w:rPr>
          <w:rFonts w:ascii="Liberation Serif" w:hAnsi="Liberation Serif"/>
          <w:color w:val="000000" w:themeColor="text1"/>
        </w:rPr>
        <w:t xml:space="preserve"> года в Красноуфимский центр занятости обратилось </w:t>
      </w:r>
      <w:r w:rsidR="00E6485E" w:rsidRPr="001D48F7">
        <w:rPr>
          <w:rFonts w:ascii="Liberation Serif" w:hAnsi="Liberation Serif"/>
          <w:color w:val="000000" w:themeColor="text1"/>
        </w:rPr>
        <w:t>516</w:t>
      </w:r>
      <w:r w:rsidR="00E674E3" w:rsidRPr="001D48F7">
        <w:rPr>
          <w:rFonts w:ascii="Liberation Serif" w:hAnsi="Liberation Serif"/>
          <w:color w:val="000000" w:themeColor="text1"/>
        </w:rPr>
        <w:t xml:space="preserve"> человек, статус безработного получили </w:t>
      </w:r>
      <w:r w:rsidR="0098774E" w:rsidRPr="001D48F7">
        <w:rPr>
          <w:rFonts w:ascii="Liberation Serif" w:hAnsi="Liberation Serif"/>
          <w:color w:val="000000" w:themeColor="text1"/>
        </w:rPr>
        <w:t>3</w:t>
      </w:r>
      <w:r w:rsidR="00E6485E" w:rsidRPr="001D48F7">
        <w:rPr>
          <w:rFonts w:ascii="Liberation Serif" w:hAnsi="Liberation Serif"/>
          <w:color w:val="000000" w:themeColor="text1"/>
        </w:rPr>
        <w:t>29</w:t>
      </w:r>
      <w:r w:rsidR="00E674E3" w:rsidRPr="001D48F7">
        <w:rPr>
          <w:rFonts w:ascii="Liberation Serif" w:hAnsi="Liberation Serif"/>
          <w:color w:val="000000" w:themeColor="text1"/>
        </w:rPr>
        <w:t xml:space="preserve"> человек</w:t>
      </w:r>
      <w:r w:rsidR="00C30C58" w:rsidRPr="001D48F7">
        <w:rPr>
          <w:rFonts w:ascii="Liberation Serif" w:hAnsi="Liberation Serif"/>
          <w:color w:val="000000" w:themeColor="text1"/>
        </w:rPr>
        <w:t>. На конец 202</w:t>
      </w:r>
      <w:r w:rsidR="00E6485E" w:rsidRPr="001D48F7">
        <w:rPr>
          <w:rFonts w:ascii="Liberation Serif" w:hAnsi="Liberation Serif"/>
          <w:color w:val="000000" w:themeColor="text1"/>
        </w:rPr>
        <w:t>3</w:t>
      </w:r>
      <w:r w:rsidR="00E674E3" w:rsidRPr="001D48F7">
        <w:rPr>
          <w:rFonts w:ascii="Liberation Serif" w:hAnsi="Liberation Serif"/>
          <w:color w:val="000000" w:themeColor="text1"/>
        </w:rPr>
        <w:t xml:space="preserve"> года численность безработных, официально зарегистрированных в службе занятости, составила </w:t>
      </w:r>
      <w:r w:rsidR="00F75A13" w:rsidRPr="001D48F7">
        <w:rPr>
          <w:rFonts w:ascii="Liberation Serif" w:hAnsi="Liberation Serif"/>
          <w:color w:val="000000" w:themeColor="text1"/>
        </w:rPr>
        <w:t>1</w:t>
      </w:r>
      <w:r w:rsidR="001D48F7" w:rsidRPr="001D48F7">
        <w:rPr>
          <w:rFonts w:ascii="Liberation Serif" w:hAnsi="Liberation Serif"/>
          <w:color w:val="000000" w:themeColor="text1"/>
        </w:rPr>
        <w:t>07</w:t>
      </w:r>
      <w:r w:rsidR="00F75A13" w:rsidRPr="001D48F7">
        <w:rPr>
          <w:rFonts w:ascii="Liberation Serif" w:hAnsi="Liberation Serif"/>
          <w:color w:val="000000" w:themeColor="text1"/>
        </w:rPr>
        <w:t xml:space="preserve"> человек</w:t>
      </w:r>
      <w:r w:rsidR="001D48F7" w:rsidRPr="001D48F7">
        <w:rPr>
          <w:rFonts w:ascii="Liberation Serif" w:hAnsi="Liberation Serif"/>
          <w:color w:val="000000" w:themeColor="text1"/>
        </w:rPr>
        <w:t>, что на 5 человек</w:t>
      </w:r>
      <w:r w:rsidR="00FC546C" w:rsidRPr="001D48F7">
        <w:rPr>
          <w:rFonts w:ascii="Liberation Serif" w:hAnsi="Liberation Serif"/>
          <w:color w:val="000000" w:themeColor="text1"/>
        </w:rPr>
        <w:t xml:space="preserve"> </w:t>
      </w:r>
      <w:r w:rsidR="00F75A13" w:rsidRPr="001D48F7">
        <w:rPr>
          <w:rFonts w:ascii="Liberation Serif" w:hAnsi="Liberation Serif"/>
          <w:color w:val="000000" w:themeColor="text1"/>
        </w:rPr>
        <w:t>меньше</w:t>
      </w:r>
      <w:r w:rsidR="00E674E3" w:rsidRPr="001D48F7">
        <w:rPr>
          <w:rFonts w:ascii="Liberation Serif" w:hAnsi="Liberation Serif"/>
          <w:color w:val="000000" w:themeColor="text1"/>
        </w:rPr>
        <w:t>, чем на начало года. По состоянию на 1 января 202</w:t>
      </w:r>
      <w:r w:rsidR="001D48F7" w:rsidRPr="001D48F7">
        <w:rPr>
          <w:rFonts w:ascii="Liberation Serif" w:hAnsi="Liberation Serif"/>
          <w:color w:val="000000" w:themeColor="text1"/>
        </w:rPr>
        <w:t>4</w:t>
      </w:r>
      <w:r w:rsidR="00E674E3" w:rsidRPr="001D48F7">
        <w:rPr>
          <w:rFonts w:ascii="Liberation Serif" w:hAnsi="Liberation Serif"/>
          <w:color w:val="000000" w:themeColor="text1"/>
        </w:rPr>
        <w:t xml:space="preserve"> </w:t>
      </w:r>
      <w:proofErr w:type="gramStart"/>
      <w:r w:rsidR="00E674E3" w:rsidRPr="001D48F7">
        <w:rPr>
          <w:rFonts w:ascii="Liberation Serif" w:hAnsi="Liberation Serif"/>
          <w:color w:val="000000" w:themeColor="text1"/>
        </w:rPr>
        <w:t xml:space="preserve">года </w:t>
      </w:r>
      <w:r w:rsidR="0098774E" w:rsidRPr="001D48F7">
        <w:rPr>
          <w:rFonts w:ascii="Liberation Serif" w:hAnsi="Liberation Serif"/>
          <w:color w:val="000000" w:themeColor="text1"/>
        </w:rPr>
        <w:t xml:space="preserve"> </w:t>
      </w:r>
      <w:r w:rsidR="00FC546C" w:rsidRPr="001D48F7">
        <w:rPr>
          <w:rFonts w:ascii="Liberation Serif" w:hAnsi="Liberation Serif"/>
          <w:color w:val="000000" w:themeColor="text1"/>
        </w:rPr>
        <w:t>предприятий</w:t>
      </w:r>
      <w:proofErr w:type="gramEnd"/>
      <w:r w:rsidR="00E674E3" w:rsidRPr="001D48F7">
        <w:rPr>
          <w:rFonts w:ascii="Liberation Serif" w:hAnsi="Liberation Serif"/>
          <w:color w:val="000000" w:themeColor="text1"/>
        </w:rPr>
        <w:t xml:space="preserve"> работа</w:t>
      </w:r>
      <w:r w:rsidR="00FC546C" w:rsidRPr="001D48F7">
        <w:rPr>
          <w:rFonts w:ascii="Liberation Serif" w:hAnsi="Liberation Serif"/>
          <w:color w:val="000000" w:themeColor="text1"/>
        </w:rPr>
        <w:t>ющих в режиме неполного рабочего времени нет</w:t>
      </w:r>
      <w:r w:rsidR="00C30C58" w:rsidRPr="001D48F7">
        <w:rPr>
          <w:rFonts w:ascii="Liberation Serif" w:hAnsi="Liberation Serif"/>
          <w:color w:val="000000" w:themeColor="text1"/>
        </w:rPr>
        <w:t>. За 202</w:t>
      </w:r>
      <w:r w:rsidR="001D48F7" w:rsidRPr="001D48F7">
        <w:rPr>
          <w:rFonts w:ascii="Liberation Serif" w:hAnsi="Liberation Serif"/>
          <w:color w:val="000000" w:themeColor="text1"/>
        </w:rPr>
        <w:t>3</w:t>
      </w:r>
      <w:r w:rsidR="00FC546C" w:rsidRPr="001D48F7">
        <w:rPr>
          <w:rFonts w:ascii="Liberation Serif" w:hAnsi="Liberation Serif"/>
          <w:color w:val="000000" w:themeColor="text1"/>
        </w:rPr>
        <w:t xml:space="preserve"> год </w:t>
      </w:r>
      <w:r w:rsidR="001D48F7" w:rsidRPr="001D48F7">
        <w:rPr>
          <w:rFonts w:ascii="Liberation Serif" w:hAnsi="Liberation Serif"/>
          <w:color w:val="000000" w:themeColor="text1"/>
        </w:rPr>
        <w:t>1</w:t>
      </w:r>
      <w:r w:rsidR="00FC546C" w:rsidRPr="001D48F7">
        <w:rPr>
          <w:rFonts w:ascii="Liberation Serif" w:hAnsi="Liberation Serif"/>
          <w:color w:val="000000" w:themeColor="text1"/>
        </w:rPr>
        <w:t xml:space="preserve">2 </w:t>
      </w:r>
      <w:r w:rsidR="00E674E3" w:rsidRPr="001D48F7">
        <w:rPr>
          <w:rFonts w:ascii="Liberation Serif" w:hAnsi="Liberation Serif"/>
          <w:color w:val="000000" w:themeColor="text1"/>
        </w:rPr>
        <w:t>работодател</w:t>
      </w:r>
      <w:r w:rsidR="0098774E" w:rsidRPr="001D48F7">
        <w:rPr>
          <w:rFonts w:ascii="Liberation Serif" w:hAnsi="Liberation Serif"/>
          <w:color w:val="000000" w:themeColor="text1"/>
        </w:rPr>
        <w:t>ей</w:t>
      </w:r>
      <w:r w:rsidR="00E674E3" w:rsidRPr="001D48F7">
        <w:rPr>
          <w:rFonts w:ascii="Liberation Serif" w:hAnsi="Liberation Serif"/>
          <w:color w:val="000000" w:themeColor="text1"/>
        </w:rPr>
        <w:t xml:space="preserve"> предоставил</w:t>
      </w:r>
      <w:r w:rsidR="008D6DBD" w:rsidRPr="001D48F7">
        <w:rPr>
          <w:rFonts w:ascii="Liberation Serif" w:hAnsi="Liberation Serif"/>
          <w:color w:val="000000" w:themeColor="text1"/>
        </w:rPr>
        <w:t>и</w:t>
      </w:r>
      <w:r w:rsidR="00E674E3" w:rsidRPr="001D48F7">
        <w:rPr>
          <w:rFonts w:ascii="Liberation Serif" w:hAnsi="Liberation Serif"/>
          <w:color w:val="000000" w:themeColor="text1"/>
        </w:rPr>
        <w:t xml:space="preserve"> сведения на высвобождение </w:t>
      </w:r>
      <w:r w:rsidR="001D48F7" w:rsidRPr="001D48F7">
        <w:rPr>
          <w:rFonts w:ascii="Liberation Serif" w:hAnsi="Liberation Serif"/>
          <w:color w:val="000000" w:themeColor="text1"/>
        </w:rPr>
        <w:t>47</w:t>
      </w:r>
      <w:r w:rsidR="00E674E3" w:rsidRPr="001D48F7">
        <w:rPr>
          <w:rFonts w:ascii="Liberation Serif" w:hAnsi="Liberation Serif"/>
          <w:color w:val="000000" w:themeColor="text1"/>
        </w:rPr>
        <w:t xml:space="preserve"> работников</w:t>
      </w:r>
      <w:r w:rsidR="00FC546C" w:rsidRPr="001D48F7">
        <w:rPr>
          <w:rFonts w:ascii="Liberation Serif" w:hAnsi="Liberation Serif"/>
          <w:color w:val="000000" w:themeColor="text1"/>
        </w:rPr>
        <w:t xml:space="preserve">, </w:t>
      </w:r>
      <w:r w:rsidR="001D48F7" w:rsidRPr="001D48F7">
        <w:rPr>
          <w:rFonts w:ascii="Liberation Serif" w:hAnsi="Liberation Serif"/>
          <w:color w:val="000000"/>
          <w:szCs w:val="28"/>
          <w:lang w:eastAsia="ru-RU"/>
        </w:rPr>
        <w:t>из них 15 человек (Красноуфимская дистанция пути) переведены и трудоустроены в другую организацию.</w:t>
      </w:r>
    </w:p>
    <w:p w14:paraId="1685DCC8" w14:textId="35B93D76" w:rsidR="00E674E3" w:rsidRPr="001D48F7" w:rsidRDefault="008D6DBD" w:rsidP="0098774E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1D48F7">
        <w:rPr>
          <w:rFonts w:ascii="Liberation Serif" w:hAnsi="Liberation Serif"/>
          <w:color w:val="000000" w:themeColor="text1"/>
        </w:rPr>
        <w:t>По итогам 202</w:t>
      </w:r>
      <w:r w:rsidR="001D48F7" w:rsidRPr="001D48F7">
        <w:rPr>
          <w:rFonts w:ascii="Liberation Serif" w:hAnsi="Liberation Serif"/>
          <w:color w:val="000000" w:themeColor="text1"/>
        </w:rPr>
        <w:t>3</w:t>
      </w:r>
      <w:r w:rsidR="00E674E3" w:rsidRPr="001D48F7">
        <w:rPr>
          <w:rFonts w:ascii="Liberation Serif" w:hAnsi="Liberation Serif"/>
          <w:color w:val="000000" w:themeColor="text1"/>
        </w:rPr>
        <w:t xml:space="preserve"> года на предприятиях и организациях городского округа Красноуфимск создано </w:t>
      </w:r>
      <w:r w:rsidR="001D48F7" w:rsidRPr="001D48F7">
        <w:rPr>
          <w:rFonts w:ascii="Liberation Serif" w:hAnsi="Liberation Serif"/>
          <w:color w:val="000000" w:themeColor="text1"/>
        </w:rPr>
        <w:t>89</w:t>
      </w:r>
      <w:r w:rsidR="00DE65C8" w:rsidRPr="001D48F7">
        <w:rPr>
          <w:rFonts w:ascii="Liberation Serif" w:hAnsi="Liberation Serif"/>
          <w:color w:val="000000" w:themeColor="text1"/>
        </w:rPr>
        <w:t xml:space="preserve"> новых</w:t>
      </w:r>
      <w:r w:rsidR="00E674E3" w:rsidRPr="001D48F7">
        <w:rPr>
          <w:rFonts w:ascii="Liberation Serif" w:hAnsi="Liberation Serif"/>
          <w:color w:val="000000" w:themeColor="text1"/>
        </w:rPr>
        <w:t xml:space="preserve"> рабоч</w:t>
      </w:r>
      <w:r w:rsidR="00DE65C8" w:rsidRPr="001D48F7">
        <w:rPr>
          <w:rFonts w:ascii="Liberation Serif" w:hAnsi="Liberation Serif"/>
          <w:color w:val="000000" w:themeColor="text1"/>
        </w:rPr>
        <w:t>их</w:t>
      </w:r>
      <w:r w:rsidR="00E674E3" w:rsidRPr="001D48F7">
        <w:rPr>
          <w:rFonts w:ascii="Liberation Serif" w:hAnsi="Liberation Serif"/>
          <w:color w:val="000000" w:themeColor="text1"/>
        </w:rPr>
        <w:t xml:space="preserve"> мест</w:t>
      </w:r>
      <w:r w:rsidR="00DE65C8" w:rsidRPr="001D48F7">
        <w:rPr>
          <w:rFonts w:ascii="Liberation Serif" w:hAnsi="Liberation Serif"/>
          <w:color w:val="000000" w:themeColor="text1"/>
        </w:rPr>
        <w:t>.</w:t>
      </w:r>
    </w:p>
    <w:p w14:paraId="287393DD" w14:textId="77777777" w:rsidR="00DE65C8" w:rsidRPr="00D82487" w:rsidRDefault="00DE65C8" w:rsidP="002A4C10">
      <w:pPr>
        <w:pStyle w:val="20"/>
        <w:shd w:val="clear" w:color="auto" w:fill="auto"/>
        <w:spacing w:line="240" w:lineRule="auto"/>
        <w:ind w:firstLine="560"/>
        <w:rPr>
          <w:rFonts w:ascii="Liberation Serif" w:hAnsi="Liberation Serif"/>
          <w:color w:val="FF0000"/>
        </w:rPr>
      </w:pPr>
    </w:p>
    <w:p w14:paraId="74FC4964" w14:textId="77777777" w:rsidR="00E674E3" w:rsidRPr="00D82487" w:rsidRDefault="0001137E" w:rsidP="002A4C10">
      <w:pPr>
        <w:pStyle w:val="10"/>
        <w:shd w:val="clear" w:color="auto" w:fill="auto"/>
        <w:tabs>
          <w:tab w:val="left" w:pos="4826"/>
        </w:tabs>
        <w:spacing w:after="0" w:line="240" w:lineRule="auto"/>
        <w:jc w:val="center"/>
        <w:rPr>
          <w:rFonts w:ascii="Liberation Serif" w:hAnsi="Liberation Serif"/>
        </w:rPr>
      </w:pPr>
      <w:bookmarkStart w:id="2" w:name="bookmark3"/>
      <w:r w:rsidRPr="00D82487">
        <w:rPr>
          <w:rFonts w:ascii="Liberation Serif" w:hAnsi="Liberation Serif"/>
          <w:lang w:val="en-US"/>
        </w:rPr>
        <w:t>I</w:t>
      </w:r>
      <w:r w:rsidRPr="00D82487">
        <w:rPr>
          <w:rFonts w:ascii="Liberation Serif" w:hAnsi="Liberation Serif"/>
        </w:rPr>
        <w:t>.</w:t>
      </w:r>
      <w:r w:rsidR="00E674E3" w:rsidRPr="00D82487">
        <w:rPr>
          <w:rFonts w:ascii="Liberation Serif" w:hAnsi="Liberation Serif"/>
        </w:rPr>
        <w:t>Финансы</w:t>
      </w:r>
      <w:bookmarkEnd w:id="2"/>
    </w:p>
    <w:p w14:paraId="0D9885CE" w14:textId="5B1ADC5F" w:rsidR="00E674E3" w:rsidRPr="00D82487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D82487">
        <w:rPr>
          <w:rFonts w:ascii="Liberation Serif" w:hAnsi="Liberation Serif"/>
        </w:rPr>
        <w:t xml:space="preserve">Прогноз сальдированного финансового результата рассчитан на основании фактически сформированного объема доходов и поступлений </w:t>
      </w:r>
      <w:proofErr w:type="gramStart"/>
      <w:r w:rsidRPr="00D82487">
        <w:rPr>
          <w:rFonts w:ascii="Liberation Serif" w:hAnsi="Liberation Serif"/>
        </w:rPr>
        <w:t>от</w:t>
      </w:r>
      <w:r w:rsidR="00343B26">
        <w:rPr>
          <w:rFonts w:ascii="Liberation Serif" w:hAnsi="Liberation Serif"/>
        </w:rPr>
        <w:t xml:space="preserve"> </w:t>
      </w:r>
      <w:r w:rsidRPr="00D82487">
        <w:rPr>
          <w:rFonts w:ascii="Liberation Serif" w:hAnsi="Liberation Serif"/>
        </w:rPr>
        <w:t>производственно-хозяйственной</w:t>
      </w:r>
      <w:r w:rsidR="00343B26">
        <w:rPr>
          <w:rFonts w:ascii="Liberation Serif" w:hAnsi="Liberation Serif"/>
        </w:rPr>
        <w:t xml:space="preserve"> </w:t>
      </w:r>
      <w:r w:rsidRPr="00D82487">
        <w:rPr>
          <w:rFonts w:ascii="Liberation Serif" w:hAnsi="Liberation Serif"/>
        </w:rPr>
        <w:t>деятельности</w:t>
      </w:r>
      <w:proofErr w:type="gramEnd"/>
      <w:r w:rsidRPr="00D82487">
        <w:rPr>
          <w:rFonts w:ascii="Liberation Serif" w:hAnsi="Liberation Serif"/>
        </w:rPr>
        <w:t xml:space="preserve"> функционирующих на территории городского округа Красноуфимск хозяйствующих субъектов, а также ожидаемых показателей и прогнозных оценок развития отраслей материального производства и социальной сферы на период 202</w:t>
      </w:r>
      <w:r w:rsidR="00D82487" w:rsidRPr="00D82487">
        <w:rPr>
          <w:rFonts w:ascii="Liberation Serif" w:hAnsi="Liberation Serif"/>
        </w:rPr>
        <w:t>5</w:t>
      </w:r>
      <w:r w:rsidRPr="00D82487">
        <w:rPr>
          <w:rFonts w:ascii="Liberation Serif" w:hAnsi="Liberation Serif"/>
        </w:rPr>
        <w:t xml:space="preserve"> - 202</w:t>
      </w:r>
      <w:r w:rsidR="00D82487" w:rsidRPr="00D82487">
        <w:rPr>
          <w:rFonts w:ascii="Liberation Serif" w:hAnsi="Liberation Serif"/>
        </w:rPr>
        <w:t>7</w:t>
      </w:r>
      <w:r w:rsidRPr="00D82487">
        <w:rPr>
          <w:rFonts w:ascii="Liberation Serif" w:hAnsi="Liberation Serif"/>
        </w:rPr>
        <w:t xml:space="preserve"> годов.</w:t>
      </w:r>
    </w:p>
    <w:p w14:paraId="2F51E8B5" w14:textId="18D73E4B" w:rsidR="00E674E3" w:rsidRPr="00D82487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D82487">
        <w:rPr>
          <w:rFonts w:ascii="Liberation Serif" w:hAnsi="Liberation Serif"/>
        </w:rPr>
        <w:t>Основными налоговыми доходными источниками в прогнозируемом периоде, как и в предыдущие годы, будет являться налог на доходы физических лиц, а также неналоговые поступления.</w:t>
      </w:r>
      <w:r w:rsidR="00875804">
        <w:rPr>
          <w:rFonts w:ascii="Liberation Serif" w:hAnsi="Liberation Serif"/>
        </w:rPr>
        <w:t xml:space="preserve"> </w:t>
      </w:r>
      <w:bookmarkStart w:id="3" w:name="_Hlk169863203"/>
      <w:r w:rsidR="00875804">
        <w:rPr>
          <w:rFonts w:ascii="Liberation Serif" w:hAnsi="Liberation Serif"/>
        </w:rPr>
        <w:t>В связи с</w:t>
      </w:r>
      <w:r w:rsidR="008E1333">
        <w:rPr>
          <w:rFonts w:ascii="Liberation Serif" w:hAnsi="Liberation Serif"/>
        </w:rPr>
        <w:t xml:space="preserve"> ведением работ п</w:t>
      </w:r>
      <w:r w:rsidR="00875804">
        <w:rPr>
          <w:rFonts w:ascii="Liberation Serif" w:hAnsi="Liberation Serif"/>
        </w:rPr>
        <w:t>о строительств</w:t>
      </w:r>
      <w:r w:rsidR="008E1333">
        <w:rPr>
          <w:rFonts w:ascii="Liberation Serif" w:hAnsi="Liberation Serif"/>
        </w:rPr>
        <w:t>у</w:t>
      </w:r>
      <w:r w:rsidR="00875804">
        <w:rPr>
          <w:rFonts w:ascii="Liberation Serif" w:hAnsi="Liberation Serif"/>
        </w:rPr>
        <w:t xml:space="preserve"> с</w:t>
      </w:r>
      <w:r w:rsidR="00875804" w:rsidRPr="00875804">
        <w:rPr>
          <w:rFonts w:ascii="Liberation Serif" w:hAnsi="Liberation Serif"/>
        </w:rPr>
        <w:t>коростн</w:t>
      </w:r>
      <w:r w:rsidR="00875804">
        <w:rPr>
          <w:rFonts w:ascii="Liberation Serif" w:hAnsi="Liberation Serif"/>
        </w:rPr>
        <w:t>ой</w:t>
      </w:r>
      <w:r w:rsidR="00875804" w:rsidRPr="00875804">
        <w:rPr>
          <w:rFonts w:ascii="Liberation Serif" w:hAnsi="Liberation Serif"/>
        </w:rPr>
        <w:t xml:space="preserve"> федеральн</w:t>
      </w:r>
      <w:r w:rsidR="00875804">
        <w:rPr>
          <w:rFonts w:ascii="Liberation Serif" w:hAnsi="Liberation Serif"/>
        </w:rPr>
        <w:t>ой</w:t>
      </w:r>
      <w:r w:rsidR="00875804" w:rsidRPr="00875804">
        <w:rPr>
          <w:rFonts w:ascii="Liberation Serif" w:hAnsi="Liberation Serif"/>
        </w:rPr>
        <w:t xml:space="preserve"> автомобильн</w:t>
      </w:r>
      <w:r w:rsidR="00875804">
        <w:rPr>
          <w:rFonts w:ascii="Liberation Serif" w:hAnsi="Liberation Serif"/>
        </w:rPr>
        <w:t>ой</w:t>
      </w:r>
      <w:r w:rsidR="00875804" w:rsidRPr="00875804">
        <w:rPr>
          <w:rFonts w:ascii="Liberation Serif" w:hAnsi="Liberation Serif"/>
        </w:rPr>
        <w:t xml:space="preserve"> доро</w:t>
      </w:r>
      <w:r w:rsidR="00875804">
        <w:rPr>
          <w:rFonts w:ascii="Liberation Serif" w:hAnsi="Liberation Serif"/>
        </w:rPr>
        <w:t>ги</w:t>
      </w:r>
      <w:r w:rsidR="00875804" w:rsidRPr="00875804">
        <w:rPr>
          <w:rFonts w:ascii="Liberation Serif" w:hAnsi="Liberation Serif"/>
        </w:rPr>
        <w:t xml:space="preserve"> М-12 «Восток» </w:t>
      </w:r>
      <w:r w:rsidR="008E1333">
        <w:rPr>
          <w:rFonts w:ascii="Liberation Serif" w:hAnsi="Liberation Serif"/>
        </w:rPr>
        <w:t xml:space="preserve">вблизи городского округа Красноуфимск </w:t>
      </w:r>
      <w:bookmarkEnd w:id="3"/>
      <w:r w:rsidR="008E1333">
        <w:rPr>
          <w:rFonts w:ascii="Liberation Serif" w:hAnsi="Liberation Serif"/>
        </w:rPr>
        <w:t xml:space="preserve">и регистрацией </w:t>
      </w:r>
      <w:r w:rsidR="00363E97">
        <w:rPr>
          <w:rFonts w:ascii="Liberation Serif" w:hAnsi="Liberation Serif"/>
        </w:rPr>
        <w:t xml:space="preserve">в налоговой  </w:t>
      </w:r>
      <w:r w:rsidR="00363E97">
        <w:rPr>
          <w:rFonts w:ascii="Liberation Serif" w:hAnsi="Liberation Serif"/>
        </w:rPr>
        <w:lastRenderedPageBreak/>
        <w:t xml:space="preserve">инспекции </w:t>
      </w:r>
      <w:r w:rsidR="008E1333">
        <w:rPr>
          <w:rFonts w:ascii="Liberation Serif" w:hAnsi="Liberation Serif"/>
        </w:rPr>
        <w:t>обособленных организаций</w:t>
      </w:r>
      <w:r w:rsidR="00363E97">
        <w:rPr>
          <w:rFonts w:ascii="Liberation Serif" w:hAnsi="Liberation Serif"/>
        </w:rPr>
        <w:t xml:space="preserve">, осуществляющих строительные работы </w:t>
      </w:r>
      <w:r w:rsidR="00B27778">
        <w:rPr>
          <w:rFonts w:ascii="Liberation Serif" w:hAnsi="Liberation Serif"/>
        </w:rPr>
        <w:t>на данном объекте</w:t>
      </w:r>
      <w:r w:rsidR="008E1333">
        <w:rPr>
          <w:rFonts w:ascii="Liberation Serif" w:hAnsi="Liberation Serif"/>
        </w:rPr>
        <w:t xml:space="preserve"> </w:t>
      </w:r>
      <w:r w:rsidR="00363E97">
        <w:rPr>
          <w:rFonts w:ascii="Liberation Serif" w:hAnsi="Liberation Serif"/>
        </w:rPr>
        <w:t xml:space="preserve">(АО «Дорожно-строительная компания «Автобан», ООО Строительное управление №926», АО Ханты-Мансийскдорстрой», ООО «Автобан – Мост») в 2023 году  </w:t>
      </w:r>
      <w:r w:rsidR="00875804">
        <w:rPr>
          <w:rFonts w:ascii="Liberation Serif" w:hAnsi="Liberation Serif"/>
        </w:rPr>
        <w:t>значительно увеличились поступления по налогу на доход</w:t>
      </w:r>
      <w:r w:rsidR="00363E97">
        <w:rPr>
          <w:rFonts w:ascii="Liberation Serif" w:hAnsi="Liberation Serif"/>
        </w:rPr>
        <w:t>ы</w:t>
      </w:r>
      <w:r w:rsidR="00875804">
        <w:rPr>
          <w:rFonts w:ascii="Liberation Serif" w:hAnsi="Liberation Serif"/>
        </w:rPr>
        <w:t xml:space="preserve"> физичес</w:t>
      </w:r>
      <w:r w:rsidR="00363E97">
        <w:rPr>
          <w:rFonts w:ascii="Liberation Serif" w:hAnsi="Liberation Serif"/>
        </w:rPr>
        <w:t>к</w:t>
      </w:r>
      <w:r w:rsidR="00875804">
        <w:rPr>
          <w:rFonts w:ascii="Liberation Serif" w:hAnsi="Liberation Serif"/>
        </w:rPr>
        <w:t>их лиц</w:t>
      </w:r>
      <w:r w:rsidR="00A01704">
        <w:rPr>
          <w:rFonts w:ascii="Liberation Serif" w:hAnsi="Liberation Serif"/>
        </w:rPr>
        <w:t xml:space="preserve"> (далее - НДФЛ)</w:t>
      </w:r>
      <w:r w:rsidR="00363E97">
        <w:rPr>
          <w:rFonts w:ascii="Liberation Serif" w:hAnsi="Liberation Serif"/>
        </w:rPr>
        <w:t>.</w:t>
      </w:r>
      <w:r w:rsidR="00875804">
        <w:rPr>
          <w:rFonts w:ascii="Liberation Serif" w:hAnsi="Liberation Serif"/>
        </w:rPr>
        <w:t xml:space="preserve"> </w:t>
      </w:r>
      <w:r w:rsidR="00363E97">
        <w:rPr>
          <w:rFonts w:ascii="Liberation Serif" w:hAnsi="Liberation Serif"/>
        </w:rPr>
        <w:t xml:space="preserve">По данным МРИ ФНС России № 30 по Свердловской области поступления </w:t>
      </w:r>
      <w:r w:rsidR="00A01704">
        <w:rPr>
          <w:rFonts w:ascii="Liberation Serif" w:hAnsi="Liberation Serif"/>
        </w:rPr>
        <w:t>НДФЛ</w:t>
      </w:r>
      <w:r w:rsidR="00363E97">
        <w:rPr>
          <w:rFonts w:ascii="Liberation Serif" w:hAnsi="Liberation Serif"/>
        </w:rPr>
        <w:t xml:space="preserve"> в 2024 году также прогнозируются в увеличенном объеме. С 2025 года в связи с завершением строительства на данном участке </w:t>
      </w:r>
      <w:r w:rsidR="00B27778">
        <w:rPr>
          <w:rFonts w:ascii="Liberation Serif" w:hAnsi="Liberation Serif"/>
        </w:rPr>
        <w:t xml:space="preserve">дороги </w:t>
      </w:r>
      <w:r w:rsidR="00363E97">
        <w:rPr>
          <w:rFonts w:ascii="Liberation Serif" w:hAnsi="Liberation Serif"/>
        </w:rPr>
        <w:t xml:space="preserve">поступления от НДФЛ прогнозируются на уровне 2022 года с учетом увеличения размера среднемесячной заработной платы. </w:t>
      </w:r>
    </w:p>
    <w:p w14:paraId="74593C6C" w14:textId="754F745D" w:rsidR="007E4B9B" w:rsidRPr="00363E97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363E97">
        <w:rPr>
          <w:rFonts w:ascii="Liberation Serif" w:hAnsi="Liberation Serif"/>
        </w:rPr>
        <w:t xml:space="preserve">Изменений ставок по земельному налогу в прогнозируемом периоде не планируется. </w:t>
      </w:r>
      <w:r w:rsidR="007E4B9B" w:rsidRPr="00363E97">
        <w:rPr>
          <w:rFonts w:ascii="Liberation Serif" w:hAnsi="Liberation Serif"/>
        </w:rPr>
        <w:t>Рост</w:t>
      </w:r>
      <w:r w:rsidRPr="00363E97">
        <w:rPr>
          <w:rFonts w:ascii="Liberation Serif" w:hAnsi="Liberation Serif"/>
        </w:rPr>
        <w:t xml:space="preserve"> поступлений от земельного налога в </w:t>
      </w:r>
      <w:r w:rsidR="007E4B9B" w:rsidRPr="00363E97">
        <w:rPr>
          <w:rFonts w:ascii="Liberation Serif" w:hAnsi="Liberation Serif"/>
        </w:rPr>
        <w:t>прогнозируемом периоде</w:t>
      </w:r>
      <w:r w:rsidRPr="00363E97">
        <w:rPr>
          <w:rFonts w:ascii="Liberation Serif" w:hAnsi="Liberation Serif"/>
        </w:rPr>
        <w:t xml:space="preserve"> ожидается за счет </w:t>
      </w:r>
      <w:r w:rsidR="007E4B9B" w:rsidRPr="00363E97">
        <w:rPr>
          <w:rFonts w:ascii="Liberation Serif" w:hAnsi="Liberation Serif"/>
        </w:rPr>
        <w:t>увеличения</w:t>
      </w:r>
      <w:r w:rsidRPr="00363E97">
        <w:rPr>
          <w:rFonts w:ascii="Liberation Serif" w:hAnsi="Liberation Serif"/>
        </w:rPr>
        <w:t xml:space="preserve"> земельных участков</w:t>
      </w:r>
      <w:r w:rsidR="007E4B9B" w:rsidRPr="00363E97">
        <w:rPr>
          <w:rFonts w:ascii="Liberation Serif" w:hAnsi="Liberation Serif"/>
        </w:rPr>
        <w:t>, поставленных на кадастровый учет и</w:t>
      </w:r>
      <w:r w:rsidR="00934E50" w:rsidRPr="00363E97">
        <w:rPr>
          <w:rFonts w:ascii="Liberation Serif" w:hAnsi="Liberation Serif"/>
        </w:rPr>
        <w:t>,</w:t>
      </w:r>
      <w:r w:rsidR="007E4B9B" w:rsidRPr="00363E97">
        <w:rPr>
          <w:rFonts w:ascii="Liberation Serif" w:hAnsi="Liberation Serif"/>
        </w:rPr>
        <w:t xml:space="preserve"> по которым зарегистрировано право собственности.</w:t>
      </w:r>
    </w:p>
    <w:p w14:paraId="1E6FDED1" w14:textId="2DC1978D" w:rsidR="00F46827" w:rsidRDefault="00E674E3" w:rsidP="00F46827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363E97">
        <w:rPr>
          <w:rFonts w:ascii="Liberation Serif" w:hAnsi="Liberation Serif"/>
        </w:rPr>
        <w:t xml:space="preserve">В связи с переходом с 2020 года на определение налоговой базы объектов недвижимости физических лиц исходя из кадастровой стоимости объектов налогообложения </w:t>
      </w:r>
      <w:r w:rsidR="007E4B9B" w:rsidRPr="00363E97">
        <w:rPr>
          <w:rFonts w:ascii="Liberation Serif" w:hAnsi="Liberation Serif"/>
        </w:rPr>
        <w:t>в прогнозируемом периоде  ожидается рост поступлений от налога на имуществ</w:t>
      </w:r>
      <w:r w:rsidR="00FA0E4B">
        <w:rPr>
          <w:rFonts w:ascii="Liberation Serif" w:hAnsi="Liberation Serif"/>
        </w:rPr>
        <w:t>о</w:t>
      </w:r>
      <w:r w:rsidR="007E4B9B" w:rsidRPr="00363E97">
        <w:rPr>
          <w:rFonts w:ascii="Liberation Serif" w:hAnsi="Liberation Serif"/>
        </w:rPr>
        <w:t xml:space="preserve"> физических лиц </w:t>
      </w:r>
      <w:r w:rsidRPr="00363E97">
        <w:rPr>
          <w:rFonts w:ascii="Liberation Serif" w:hAnsi="Liberation Serif"/>
        </w:rPr>
        <w:t xml:space="preserve"> с учетом применения пункта 8 статьи 408 Налогового кодекса Российской Федерации</w:t>
      </w:r>
      <w:r w:rsidR="00F46827" w:rsidRPr="00363E97">
        <w:rPr>
          <w:rFonts w:ascii="Liberation Serif" w:hAnsi="Liberation Serif"/>
        </w:rPr>
        <w:t>.</w:t>
      </w:r>
      <w:r w:rsidR="00934E50" w:rsidRPr="00363E97">
        <w:rPr>
          <w:rFonts w:ascii="Liberation Serif" w:hAnsi="Liberation Serif"/>
        </w:rPr>
        <w:t xml:space="preserve"> </w:t>
      </w:r>
      <w:r w:rsidRPr="00363E97">
        <w:rPr>
          <w:rFonts w:ascii="Liberation Serif" w:hAnsi="Liberation Serif"/>
        </w:rPr>
        <w:t xml:space="preserve"> </w:t>
      </w:r>
      <w:r w:rsidR="00F46827" w:rsidRPr="00363E97">
        <w:rPr>
          <w:rFonts w:ascii="Liberation Serif" w:hAnsi="Liberation Serif"/>
        </w:rPr>
        <w:t xml:space="preserve">Изменений ставок по налогу на имущество физических лиц в прогнозируемом периоде не планируется. </w:t>
      </w:r>
    </w:p>
    <w:p w14:paraId="0D6A8A26" w14:textId="7F385603" w:rsidR="00BE734C" w:rsidRPr="00363E97" w:rsidRDefault="00BE734C" w:rsidP="00F46827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>
        <w:rPr>
          <w:rFonts w:ascii="Liberation Serif" w:hAnsi="Liberation Serif"/>
        </w:rPr>
        <w:t>В прогнозируемом периоде планируется отмен</w:t>
      </w:r>
      <w:r w:rsidR="00F37F97">
        <w:rPr>
          <w:rFonts w:ascii="Liberation Serif" w:hAnsi="Liberation Serif"/>
        </w:rPr>
        <w:t>а</w:t>
      </w:r>
      <w:r>
        <w:rPr>
          <w:rFonts w:ascii="Liberation Serif" w:hAnsi="Liberation Serif"/>
        </w:rPr>
        <w:t xml:space="preserve"> налоговы</w:t>
      </w:r>
      <w:r w:rsidR="00F37F97">
        <w:rPr>
          <w:rFonts w:ascii="Liberation Serif" w:hAnsi="Liberation Serif"/>
        </w:rPr>
        <w:t>х</w:t>
      </w:r>
      <w:r>
        <w:rPr>
          <w:rFonts w:ascii="Liberation Serif" w:hAnsi="Liberation Serif"/>
        </w:rPr>
        <w:t xml:space="preserve"> льгот по земельному налогу для муниципальных учреждений социальной сферы: в 2025 году – льготы сократить на 50,0%, с 2026 года –</w:t>
      </w:r>
      <w:r w:rsidR="007F20CD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льготы полностью отменить.</w:t>
      </w:r>
    </w:p>
    <w:p w14:paraId="23E38573" w14:textId="77777777" w:rsidR="00934E50" w:rsidRPr="00CF6E64" w:rsidRDefault="00934E50" w:rsidP="00F46827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  <w:highlight w:val="yellow"/>
        </w:rPr>
      </w:pPr>
    </w:p>
    <w:p w14:paraId="6A836138" w14:textId="77777777" w:rsidR="00E674E3" w:rsidRPr="00452431" w:rsidRDefault="0001137E" w:rsidP="002A4C10">
      <w:pPr>
        <w:pStyle w:val="10"/>
        <w:shd w:val="clear" w:color="auto" w:fill="auto"/>
        <w:tabs>
          <w:tab w:val="left" w:pos="3505"/>
        </w:tabs>
        <w:spacing w:after="0" w:line="240" w:lineRule="auto"/>
        <w:jc w:val="center"/>
        <w:rPr>
          <w:rFonts w:ascii="Liberation Serif" w:hAnsi="Liberation Serif"/>
          <w:color w:val="000000" w:themeColor="text1"/>
        </w:rPr>
      </w:pPr>
      <w:bookmarkStart w:id="4" w:name="bookmark4"/>
      <w:r w:rsidRPr="00452431">
        <w:rPr>
          <w:rFonts w:ascii="Liberation Serif" w:hAnsi="Liberation Serif"/>
          <w:color w:val="000000" w:themeColor="text1"/>
          <w:lang w:val="en-US"/>
        </w:rPr>
        <w:t>II</w:t>
      </w:r>
      <w:r w:rsidRPr="00452431">
        <w:rPr>
          <w:rFonts w:ascii="Liberation Serif" w:hAnsi="Liberation Serif"/>
          <w:color w:val="000000" w:themeColor="text1"/>
        </w:rPr>
        <w:t xml:space="preserve">. </w:t>
      </w:r>
      <w:r w:rsidR="00E674E3" w:rsidRPr="00452431">
        <w:rPr>
          <w:rFonts w:ascii="Liberation Serif" w:hAnsi="Liberation Serif"/>
          <w:color w:val="000000" w:themeColor="text1"/>
        </w:rPr>
        <w:t>Производственная деятельность</w:t>
      </w:r>
      <w:bookmarkEnd w:id="4"/>
    </w:p>
    <w:p w14:paraId="132F1062" w14:textId="66C27ADA" w:rsidR="006C2FF8" w:rsidRPr="00452431" w:rsidRDefault="00E674E3" w:rsidP="006C2FF8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Экономика городского округа Красноуфимск является многоотраслевой структурой</w:t>
      </w:r>
      <w:r w:rsidR="006C2FF8" w:rsidRPr="00452431">
        <w:rPr>
          <w:rFonts w:ascii="Liberation Serif" w:hAnsi="Liberation Serif"/>
        </w:rPr>
        <w:t xml:space="preserve"> и представлены следующим</w:t>
      </w:r>
      <w:r w:rsidR="005608FD">
        <w:rPr>
          <w:rFonts w:ascii="Liberation Serif" w:hAnsi="Liberation Serif"/>
        </w:rPr>
        <w:t>и</w:t>
      </w:r>
      <w:r w:rsidR="006C2FF8" w:rsidRPr="00452431">
        <w:rPr>
          <w:rFonts w:ascii="Liberation Serif" w:hAnsi="Liberation Serif"/>
        </w:rPr>
        <w:t xml:space="preserve"> основным</w:t>
      </w:r>
      <w:r w:rsidR="005608FD">
        <w:rPr>
          <w:rFonts w:ascii="Liberation Serif" w:hAnsi="Liberation Serif"/>
        </w:rPr>
        <w:t>и</w:t>
      </w:r>
      <w:r w:rsidR="006C2FF8" w:rsidRPr="00452431">
        <w:rPr>
          <w:rFonts w:ascii="Liberation Serif" w:hAnsi="Liberation Serif"/>
        </w:rPr>
        <w:t xml:space="preserve"> видам</w:t>
      </w:r>
      <w:r w:rsidR="005608FD">
        <w:rPr>
          <w:rFonts w:ascii="Liberation Serif" w:hAnsi="Liberation Serif"/>
        </w:rPr>
        <w:t>и</w:t>
      </w:r>
      <w:r w:rsidR="006C2FF8" w:rsidRPr="00452431">
        <w:rPr>
          <w:rFonts w:ascii="Liberation Serif" w:hAnsi="Liberation Serif"/>
        </w:rPr>
        <w:t xml:space="preserve"> экономической деятельности:</w:t>
      </w:r>
    </w:p>
    <w:p w14:paraId="0F94334E" w14:textId="77777777" w:rsidR="006C2FF8" w:rsidRPr="00452431" w:rsidRDefault="006C2FF8" w:rsidP="006C2FF8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- обрабатывающее производство;</w:t>
      </w:r>
    </w:p>
    <w:p w14:paraId="4380F78D" w14:textId="77777777" w:rsidR="006C2FF8" w:rsidRPr="00452431" w:rsidRDefault="006C2FF8" w:rsidP="006C2FF8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- добыча полезных ископаемых;</w:t>
      </w:r>
    </w:p>
    <w:p w14:paraId="45A5A940" w14:textId="77777777" w:rsidR="006C2FF8" w:rsidRPr="00452431" w:rsidRDefault="006C2FF8" w:rsidP="006C2FF8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- обеспечение электрической энергией, газом и паром;</w:t>
      </w:r>
    </w:p>
    <w:p w14:paraId="05744568" w14:textId="5929E633" w:rsidR="006C2FF8" w:rsidRPr="00452431" w:rsidRDefault="006C2FF8" w:rsidP="006C2FF8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 xml:space="preserve">-  водоснабжение, водоотведение, организация сбора и утилизации отходов; </w:t>
      </w:r>
    </w:p>
    <w:p w14:paraId="00F1D90F" w14:textId="0B8BEEEE" w:rsidR="006C2FF8" w:rsidRPr="00452431" w:rsidRDefault="006C2FF8" w:rsidP="006C2FF8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 xml:space="preserve">- транспортировка и хранение. </w:t>
      </w:r>
    </w:p>
    <w:p w14:paraId="4D359662" w14:textId="572869F9" w:rsidR="0034709B" w:rsidRPr="00452431" w:rsidRDefault="00E674E3" w:rsidP="006C2FF8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Особое региональное и межрегиональное значение имеет деятельность транспортного железнодорожного узла Красноуфимска. Железнодорожный транспорт является важной градообразующей отраслью экономики город</w:t>
      </w:r>
      <w:r w:rsidR="006C2FF8" w:rsidRPr="00452431">
        <w:rPr>
          <w:rFonts w:ascii="Liberation Serif" w:hAnsi="Liberation Serif"/>
        </w:rPr>
        <w:t>ского округ</w:t>
      </w:r>
      <w:r w:rsidRPr="00452431">
        <w:rPr>
          <w:rFonts w:ascii="Liberation Serif" w:hAnsi="Liberation Serif"/>
        </w:rPr>
        <w:t>а, выделяющейся по критерию занятого населения в данной отрасли, в ней трудится</w:t>
      </w:r>
      <w:r w:rsidRPr="00452431">
        <w:rPr>
          <w:rFonts w:ascii="Liberation Serif" w:hAnsi="Liberation Serif"/>
          <w:color w:val="FF0000"/>
        </w:rPr>
        <w:t xml:space="preserve"> </w:t>
      </w:r>
      <w:r w:rsidRPr="00452431">
        <w:rPr>
          <w:rFonts w:ascii="Liberation Serif" w:hAnsi="Liberation Serif"/>
          <w:color w:val="000000" w:themeColor="text1"/>
        </w:rPr>
        <w:t>2,</w:t>
      </w:r>
      <w:r w:rsidR="00452431">
        <w:rPr>
          <w:rFonts w:ascii="Liberation Serif" w:hAnsi="Liberation Serif"/>
          <w:color w:val="000000" w:themeColor="text1"/>
        </w:rPr>
        <w:t>666</w:t>
      </w:r>
      <w:r w:rsidRPr="00452431">
        <w:rPr>
          <w:rFonts w:ascii="Liberation Serif" w:hAnsi="Liberation Serif"/>
          <w:color w:val="000000" w:themeColor="text1"/>
        </w:rPr>
        <w:t xml:space="preserve"> тыс. человек, что составляет 2</w:t>
      </w:r>
      <w:r w:rsidR="00452431" w:rsidRPr="00452431">
        <w:rPr>
          <w:rFonts w:ascii="Liberation Serif" w:hAnsi="Liberation Serif"/>
          <w:color w:val="000000" w:themeColor="text1"/>
        </w:rPr>
        <w:t>0,4</w:t>
      </w:r>
      <w:r w:rsidRPr="00452431">
        <w:rPr>
          <w:rFonts w:ascii="Liberation Serif" w:hAnsi="Liberation Serif"/>
          <w:color w:val="000000" w:themeColor="text1"/>
        </w:rPr>
        <w:t>% от количества занятого населения в экономике городского округа.</w:t>
      </w:r>
      <w:r w:rsidRPr="00452431">
        <w:rPr>
          <w:rFonts w:ascii="Liberation Serif" w:hAnsi="Liberation Serif"/>
          <w:color w:val="FF0000"/>
        </w:rPr>
        <w:t xml:space="preserve"> </w:t>
      </w:r>
      <w:r w:rsidRPr="00452431">
        <w:rPr>
          <w:rFonts w:ascii="Liberation Serif" w:hAnsi="Liberation Serif"/>
        </w:rPr>
        <w:t xml:space="preserve">Предприятия Красноуфимского железнодорожного узла являются структурными подразделениями Ижевского отделения Горьковской железной дороги ОАО РЖД </w:t>
      </w:r>
      <w:r w:rsidR="00721893" w:rsidRPr="00452431">
        <w:rPr>
          <w:rFonts w:ascii="Liberation Serif" w:hAnsi="Liberation Serif"/>
        </w:rPr>
        <w:t xml:space="preserve">и </w:t>
      </w:r>
      <w:r w:rsidR="007920E4" w:rsidRPr="00452431">
        <w:rPr>
          <w:rFonts w:ascii="Liberation Serif" w:hAnsi="Liberation Serif"/>
        </w:rPr>
        <w:t>не</w:t>
      </w:r>
      <w:r w:rsidR="00DF039A" w:rsidRPr="00452431">
        <w:rPr>
          <w:rFonts w:ascii="Liberation Serif" w:hAnsi="Liberation Serif"/>
        </w:rPr>
        <w:t xml:space="preserve"> имеют отдельных балансов</w:t>
      </w:r>
      <w:r w:rsidR="0034709B" w:rsidRPr="00452431">
        <w:rPr>
          <w:rFonts w:ascii="Liberation Serif" w:hAnsi="Liberation Serif"/>
        </w:rPr>
        <w:t>,</w:t>
      </w:r>
      <w:r w:rsidR="00DF039A" w:rsidRPr="00452431">
        <w:rPr>
          <w:rFonts w:ascii="Liberation Serif" w:hAnsi="Liberation Serif"/>
        </w:rPr>
        <w:t xml:space="preserve"> в территориальные органы статистики не отчитываются </w:t>
      </w:r>
      <w:r w:rsidRPr="00452431">
        <w:rPr>
          <w:rFonts w:ascii="Liberation Serif" w:hAnsi="Liberation Serif"/>
        </w:rPr>
        <w:t xml:space="preserve">и поэтому в прогнозе </w:t>
      </w:r>
      <w:r w:rsidR="0034709B" w:rsidRPr="00452431">
        <w:rPr>
          <w:rFonts w:ascii="Liberation Serif" w:hAnsi="Liberation Serif"/>
        </w:rPr>
        <w:t xml:space="preserve">данные предприятия </w:t>
      </w:r>
      <w:r w:rsidRPr="00452431">
        <w:rPr>
          <w:rFonts w:ascii="Liberation Serif" w:hAnsi="Liberation Serif"/>
        </w:rPr>
        <w:t>не учитываются.</w:t>
      </w:r>
    </w:p>
    <w:p w14:paraId="6C8B89AC" w14:textId="77777777" w:rsidR="007B55CC" w:rsidRPr="00452431" w:rsidRDefault="00E06D7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Не предоставил</w:t>
      </w:r>
      <w:r w:rsidR="007B55CC" w:rsidRPr="00452431">
        <w:rPr>
          <w:rFonts w:ascii="Liberation Serif" w:hAnsi="Liberation Serif"/>
        </w:rPr>
        <w:t>о</w:t>
      </w:r>
      <w:r w:rsidRPr="00452431">
        <w:rPr>
          <w:rFonts w:ascii="Liberation Serif" w:hAnsi="Liberation Serif"/>
        </w:rPr>
        <w:t xml:space="preserve"> информацию для разработки прогноза </w:t>
      </w:r>
      <w:r w:rsidR="0034709B" w:rsidRPr="00452431">
        <w:rPr>
          <w:rFonts w:ascii="Liberation Serif" w:hAnsi="Liberation Serif"/>
        </w:rPr>
        <w:t xml:space="preserve">ООО «Феретти </w:t>
      </w:r>
      <w:r w:rsidR="0034709B" w:rsidRPr="00452431">
        <w:rPr>
          <w:rFonts w:ascii="Liberation Serif" w:hAnsi="Liberation Serif"/>
        </w:rPr>
        <w:lastRenderedPageBreak/>
        <w:t xml:space="preserve">Рус», </w:t>
      </w:r>
      <w:r w:rsidR="007B55CC" w:rsidRPr="00452431">
        <w:rPr>
          <w:rFonts w:ascii="Liberation Serif" w:hAnsi="Liberation Serif"/>
        </w:rPr>
        <w:t>головное предприятие которого находится в городе Москва.</w:t>
      </w:r>
    </w:p>
    <w:p w14:paraId="21AD1E17" w14:textId="0C8768DC" w:rsidR="00E674E3" w:rsidRPr="00452431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2431">
        <w:rPr>
          <w:rFonts w:ascii="Liberation Serif" w:hAnsi="Liberation Serif"/>
        </w:rPr>
        <w:t>Оценка деятельности промышленного комплекса для формирования прогноза рассчитана н</w:t>
      </w:r>
      <w:r w:rsidR="0007376B" w:rsidRPr="00452431">
        <w:rPr>
          <w:rFonts w:ascii="Liberation Serif" w:hAnsi="Liberation Serif"/>
        </w:rPr>
        <w:t>а основании итогов работы за 202</w:t>
      </w:r>
      <w:r w:rsidR="00452431" w:rsidRPr="00452431">
        <w:rPr>
          <w:rFonts w:ascii="Liberation Serif" w:hAnsi="Liberation Serif"/>
        </w:rPr>
        <w:t>3</w:t>
      </w:r>
      <w:r w:rsidRPr="00452431">
        <w:rPr>
          <w:rFonts w:ascii="Liberation Serif" w:hAnsi="Liberation Serif"/>
        </w:rPr>
        <w:t xml:space="preserve"> год и расчетов на перспективу, представленных предприятиями городского округа Красноуфимск.</w:t>
      </w:r>
    </w:p>
    <w:p w14:paraId="11215A52" w14:textId="22E61040" w:rsidR="00D812FC" w:rsidRPr="00FC13F6" w:rsidRDefault="003E26D6" w:rsidP="00FC13F6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FC13F6">
        <w:rPr>
          <w:rFonts w:ascii="Liberation Serif" w:hAnsi="Liberation Serif"/>
        </w:rPr>
        <w:t xml:space="preserve">Увеличение объемов производства прогнозируется ООО «Пудлинговский щебеночный завод» </w:t>
      </w:r>
      <w:r w:rsidR="00BE249B" w:rsidRPr="00FC13F6">
        <w:rPr>
          <w:rFonts w:ascii="Liberation Serif" w:hAnsi="Liberation Serif"/>
        </w:rPr>
        <w:t>по добыче щебня</w:t>
      </w:r>
      <w:r w:rsidR="00E06D73" w:rsidRPr="00FC13F6">
        <w:rPr>
          <w:rFonts w:ascii="Liberation Serif" w:hAnsi="Liberation Serif"/>
        </w:rPr>
        <w:t xml:space="preserve"> </w:t>
      </w:r>
      <w:r w:rsidR="00BE249B" w:rsidRPr="00FC13F6">
        <w:rPr>
          <w:rFonts w:ascii="Liberation Serif" w:hAnsi="Liberation Serif"/>
        </w:rPr>
        <w:t>(ежегодно на 10,0%)</w:t>
      </w:r>
      <w:r w:rsidR="00FC13F6">
        <w:rPr>
          <w:rFonts w:ascii="Liberation Serif" w:hAnsi="Liberation Serif"/>
        </w:rPr>
        <w:t>,</w:t>
      </w:r>
      <w:r w:rsidR="00BE249B" w:rsidRPr="00FC13F6">
        <w:rPr>
          <w:rFonts w:ascii="Liberation Serif" w:hAnsi="Liberation Serif"/>
        </w:rPr>
        <w:t xml:space="preserve"> </w:t>
      </w:r>
      <w:r w:rsidR="00D812FC" w:rsidRPr="00FC13F6">
        <w:rPr>
          <w:rFonts w:ascii="Liberation Serif" w:hAnsi="Liberation Serif"/>
        </w:rPr>
        <w:t>ООО «УЭТМ–Монтаж-КОЭЗ–Производство» по изготовлению запасных частей к высоковольтной аппаратуре, гидрогенераторам и электрическим машинам (на 23,5%  в 2024 году)</w:t>
      </w:r>
      <w:r w:rsidR="00FC13F6">
        <w:rPr>
          <w:rFonts w:ascii="Liberation Serif" w:hAnsi="Liberation Serif"/>
        </w:rPr>
        <w:t xml:space="preserve"> и</w:t>
      </w:r>
      <w:r w:rsidR="00FC13F6" w:rsidRPr="00FC13F6">
        <w:rPr>
          <w:rFonts w:ascii="Times New Roman CYR" w:hAnsi="Times New Roman CYR"/>
          <w:b/>
          <w:color w:val="000000"/>
          <w:szCs w:val="28"/>
          <w:lang w:eastAsia="ru-RU"/>
        </w:rPr>
        <w:t xml:space="preserve"> </w:t>
      </w:r>
      <w:r w:rsidR="00FC13F6" w:rsidRPr="00F17440">
        <w:rPr>
          <w:rFonts w:ascii="Times New Roman CYR" w:hAnsi="Times New Roman CYR"/>
          <w:bCs/>
          <w:color w:val="000000"/>
          <w:szCs w:val="28"/>
          <w:lang w:eastAsia="ru-RU"/>
        </w:rPr>
        <w:t>ООО «УЭТМ–Монтаж–КОЭЗ–Сервис»</w:t>
      </w:r>
      <w:r w:rsidR="00FC13F6">
        <w:rPr>
          <w:rFonts w:ascii="Times New Roman CYR" w:hAnsi="Times New Roman CYR"/>
          <w:b/>
          <w:color w:val="000000"/>
          <w:szCs w:val="28"/>
          <w:lang w:eastAsia="ru-RU"/>
        </w:rPr>
        <w:t xml:space="preserve"> </w:t>
      </w:r>
      <w:r w:rsidR="00FC13F6" w:rsidRPr="00FC13F6">
        <w:rPr>
          <w:rFonts w:ascii="Times New Roman CYR" w:hAnsi="Times New Roman CYR"/>
          <w:bCs/>
          <w:color w:val="000000"/>
          <w:szCs w:val="28"/>
          <w:lang w:eastAsia="ru-RU"/>
        </w:rPr>
        <w:t xml:space="preserve">по </w:t>
      </w:r>
      <w:r w:rsidR="00FC13F6" w:rsidRPr="00FC13F6">
        <w:rPr>
          <w:rFonts w:ascii="Times New Roman CYR" w:hAnsi="Times New Roman CYR"/>
          <w:color w:val="000000"/>
          <w:szCs w:val="28"/>
          <w:lang w:eastAsia="ru-RU"/>
        </w:rPr>
        <w:t>предоставле</w:t>
      </w:r>
      <w:r w:rsidR="00FC13F6">
        <w:rPr>
          <w:rFonts w:ascii="Times New Roman CYR" w:hAnsi="Times New Roman CYR"/>
          <w:color w:val="000000"/>
          <w:szCs w:val="28"/>
          <w:lang w:eastAsia="ru-RU"/>
        </w:rPr>
        <w:t>нию</w:t>
      </w:r>
      <w:r w:rsidR="00FC13F6" w:rsidRPr="00FC13F6">
        <w:rPr>
          <w:rFonts w:ascii="Times New Roman CYR" w:hAnsi="Times New Roman CYR"/>
          <w:color w:val="000000"/>
          <w:szCs w:val="28"/>
          <w:lang w:eastAsia="ru-RU"/>
        </w:rPr>
        <w:t xml:space="preserve"> услуг по ремонту и техническому обслуживанию котлов центрального отопления</w:t>
      </w:r>
      <w:r w:rsidR="00FC13F6">
        <w:rPr>
          <w:rFonts w:ascii="Times New Roman CYR" w:hAnsi="Times New Roman CYR"/>
          <w:color w:val="000000"/>
          <w:szCs w:val="28"/>
          <w:lang w:eastAsia="ru-RU"/>
        </w:rPr>
        <w:t xml:space="preserve"> </w:t>
      </w:r>
      <w:r w:rsidR="00FC13F6" w:rsidRPr="00FC13F6">
        <w:rPr>
          <w:rFonts w:ascii="Liberation Serif" w:hAnsi="Liberation Serif"/>
        </w:rPr>
        <w:t>(на 5</w:t>
      </w:r>
      <w:r w:rsidR="00FC13F6">
        <w:rPr>
          <w:rFonts w:ascii="Liberation Serif" w:hAnsi="Liberation Serif"/>
        </w:rPr>
        <w:t>7,1</w:t>
      </w:r>
      <w:r w:rsidR="00FC13F6" w:rsidRPr="00FC13F6">
        <w:rPr>
          <w:rFonts w:ascii="Liberation Serif" w:hAnsi="Liberation Serif"/>
        </w:rPr>
        <w:t>%  в 2024 году)</w:t>
      </w:r>
      <w:r w:rsidR="00D812FC" w:rsidRPr="00FC13F6">
        <w:rPr>
          <w:rFonts w:ascii="Liberation Serif" w:hAnsi="Liberation Serif"/>
        </w:rPr>
        <w:t xml:space="preserve">. </w:t>
      </w:r>
    </w:p>
    <w:p w14:paraId="78FF2C03" w14:textId="75BAF4AF" w:rsidR="00E674E3" w:rsidRPr="00F17440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F17440">
        <w:rPr>
          <w:rFonts w:ascii="Liberation Serif" w:hAnsi="Liberation Serif"/>
        </w:rPr>
        <w:t>В целом по городскому округу Красноуфимск, по прогнозной оценке, оборот организаций в период 202</w:t>
      </w:r>
      <w:r w:rsidR="00FC13F6" w:rsidRPr="00F17440">
        <w:rPr>
          <w:rFonts w:ascii="Liberation Serif" w:hAnsi="Liberation Serif"/>
        </w:rPr>
        <w:t>5</w:t>
      </w:r>
      <w:r w:rsidRPr="00F17440">
        <w:rPr>
          <w:rFonts w:ascii="Liberation Serif" w:hAnsi="Liberation Serif"/>
        </w:rPr>
        <w:t>-202</w:t>
      </w:r>
      <w:r w:rsidR="00FC13F6" w:rsidRPr="00F17440">
        <w:rPr>
          <w:rFonts w:ascii="Liberation Serif" w:hAnsi="Liberation Serif"/>
        </w:rPr>
        <w:t>7</w:t>
      </w:r>
      <w:r w:rsidRPr="00F17440">
        <w:rPr>
          <w:rFonts w:ascii="Liberation Serif" w:hAnsi="Liberation Serif"/>
        </w:rPr>
        <w:t xml:space="preserve"> годов будет увеличиваться </w:t>
      </w:r>
      <w:r w:rsidR="00CC2D48" w:rsidRPr="00F17440">
        <w:rPr>
          <w:rFonts w:ascii="Liberation Serif" w:hAnsi="Liberation Serif"/>
        </w:rPr>
        <w:t xml:space="preserve">на </w:t>
      </w:r>
      <w:r w:rsidR="00F17440" w:rsidRPr="00F17440">
        <w:rPr>
          <w:rFonts w:ascii="Liberation Serif" w:hAnsi="Liberation Serif"/>
        </w:rPr>
        <w:t>4,6</w:t>
      </w:r>
      <w:r w:rsidR="00CC2D48" w:rsidRPr="00F17440">
        <w:rPr>
          <w:rFonts w:ascii="Liberation Serif" w:hAnsi="Liberation Serif"/>
        </w:rPr>
        <w:t>%, 3</w:t>
      </w:r>
      <w:r w:rsidR="00F17440" w:rsidRPr="00F17440">
        <w:rPr>
          <w:rFonts w:ascii="Liberation Serif" w:hAnsi="Liberation Serif"/>
        </w:rPr>
        <w:t>,2</w:t>
      </w:r>
      <w:r w:rsidR="00CC2D48" w:rsidRPr="00F17440">
        <w:rPr>
          <w:rFonts w:ascii="Liberation Serif" w:hAnsi="Liberation Serif"/>
        </w:rPr>
        <w:t>% и 3</w:t>
      </w:r>
      <w:r w:rsidR="00F17440" w:rsidRPr="00F17440">
        <w:rPr>
          <w:rFonts w:ascii="Liberation Serif" w:hAnsi="Liberation Serif"/>
        </w:rPr>
        <w:t>,2</w:t>
      </w:r>
      <w:r w:rsidR="00CC2D48" w:rsidRPr="00F17440">
        <w:rPr>
          <w:rFonts w:ascii="Liberation Serif" w:hAnsi="Liberation Serif"/>
        </w:rPr>
        <w:t>% соответственно.</w:t>
      </w:r>
    </w:p>
    <w:p w14:paraId="7048628D" w14:textId="77777777" w:rsidR="001D47A9" w:rsidRPr="0038293A" w:rsidRDefault="001D47A9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</w:rPr>
      </w:pPr>
    </w:p>
    <w:p w14:paraId="23F9B7FB" w14:textId="77777777" w:rsidR="00E674E3" w:rsidRPr="0038293A" w:rsidRDefault="0001137E" w:rsidP="002A4C10">
      <w:pPr>
        <w:pStyle w:val="10"/>
        <w:shd w:val="clear" w:color="auto" w:fill="auto"/>
        <w:tabs>
          <w:tab w:val="left" w:pos="3922"/>
        </w:tabs>
        <w:spacing w:after="0" w:line="240" w:lineRule="auto"/>
        <w:jc w:val="center"/>
        <w:rPr>
          <w:rFonts w:ascii="Liberation Serif" w:hAnsi="Liberation Serif"/>
        </w:rPr>
      </w:pPr>
      <w:bookmarkStart w:id="5" w:name="bookmark5"/>
      <w:r w:rsidRPr="0038293A">
        <w:rPr>
          <w:rFonts w:ascii="Liberation Serif" w:hAnsi="Liberation Serif"/>
          <w:lang w:val="en-US"/>
        </w:rPr>
        <w:t>III</w:t>
      </w:r>
      <w:r w:rsidRPr="0038293A">
        <w:rPr>
          <w:rFonts w:ascii="Liberation Serif" w:hAnsi="Liberation Serif"/>
        </w:rPr>
        <w:t xml:space="preserve">. </w:t>
      </w:r>
      <w:r w:rsidR="00E674E3" w:rsidRPr="0038293A">
        <w:rPr>
          <w:rFonts w:ascii="Liberation Serif" w:hAnsi="Liberation Serif"/>
        </w:rPr>
        <w:t>Инвестиционная деятельность</w:t>
      </w:r>
      <w:bookmarkEnd w:id="5"/>
    </w:p>
    <w:p w14:paraId="3E13DC4B" w14:textId="77777777" w:rsidR="00064927" w:rsidRPr="0038293A" w:rsidRDefault="00064927" w:rsidP="0006492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38293A">
        <w:rPr>
          <w:rFonts w:eastAsia="Times New Roman"/>
        </w:rPr>
        <w:t>Привлечение инвестиций остается главным условием обеспечения необходимых темпов экономического роста и решения социальных задач, стоящих перед городским округом.</w:t>
      </w:r>
    </w:p>
    <w:p w14:paraId="1AF7075C" w14:textId="2F489B31" w:rsidR="00064927" w:rsidRPr="005A3695" w:rsidRDefault="00064927" w:rsidP="0006492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38293A">
        <w:rPr>
          <w:rFonts w:eastAsia="Times New Roman"/>
        </w:rPr>
        <w:t>Объем инвестиций в основной капитал за 20</w:t>
      </w:r>
      <w:r w:rsidR="001A0C05" w:rsidRPr="0038293A">
        <w:rPr>
          <w:rFonts w:eastAsia="Times New Roman"/>
        </w:rPr>
        <w:t>2</w:t>
      </w:r>
      <w:r w:rsidR="00D82487" w:rsidRPr="0038293A">
        <w:rPr>
          <w:rFonts w:eastAsia="Times New Roman"/>
        </w:rPr>
        <w:t>3</w:t>
      </w:r>
      <w:r w:rsidRPr="0038293A">
        <w:rPr>
          <w:rFonts w:eastAsia="Times New Roman"/>
        </w:rPr>
        <w:t xml:space="preserve"> год составил </w:t>
      </w:r>
      <w:r w:rsidR="00CC2D48" w:rsidRPr="0038293A">
        <w:rPr>
          <w:rFonts w:eastAsia="Times New Roman"/>
        </w:rPr>
        <w:t>5</w:t>
      </w:r>
      <w:r w:rsidR="00D82487" w:rsidRPr="0038293A">
        <w:rPr>
          <w:rFonts w:eastAsia="Times New Roman"/>
        </w:rPr>
        <w:t>37,2</w:t>
      </w:r>
      <w:r w:rsidRPr="0038293A">
        <w:rPr>
          <w:rFonts w:eastAsia="Times New Roman"/>
        </w:rPr>
        <w:t xml:space="preserve"> млн. рублей, что составляет </w:t>
      </w:r>
      <w:r w:rsidR="00CC2D48" w:rsidRPr="0038293A">
        <w:rPr>
          <w:rFonts w:eastAsia="Times New Roman"/>
        </w:rPr>
        <w:t>94,</w:t>
      </w:r>
      <w:r w:rsidR="00D82487" w:rsidRPr="0038293A">
        <w:rPr>
          <w:rFonts w:eastAsia="Times New Roman"/>
        </w:rPr>
        <w:t>9</w:t>
      </w:r>
      <w:r w:rsidRPr="0038293A">
        <w:rPr>
          <w:rFonts w:eastAsia="Times New Roman"/>
        </w:rPr>
        <w:t>% к уровню 20</w:t>
      </w:r>
      <w:r w:rsidR="002F2F18" w:rsidRPr="0038293A">
        <w:rPr>
          <w:rFonts w:eastAsia="Times New Roman"/>
        </w:rPr>
        <w:t>2</w:t>
      </w:r>
      <w:r w:rsidR="00D82487" w:rsidRPr="0038293A">
        <w:rPr>
          <w:rFonts w:eastAsia="Times New Roman"/>
        </w:rPr>
        <w:t>2</w:t>
      </w:r>
      <w:r w:rsidRPr="0038293A">
        <w:rPr>
          <w:rFonts w:eastAsia="Times New Roman"/>
        </w:rPr>
        <w:t xml:space="preserve"> года. По источникам инвестиций на собственные средства приходится</w:t>
      </w:r>
      <w:r w:rsidRPr="005A3695">
        <w:rPr>
          <w:rFonts w:eastAsia="Times New Roman"/>
        </w:rPr>
        <w:t xml:space="preserve"> </w:t>
      </w:r>
      <w:r w:rsidR="00D82487" w:rsidRPr="005A3695">
        <w:rPr>
          <w:rFonts w:eastAsia="Times New Roman"/>
        </w:rPr>
        <w:t xml:space="preserve">75,9% (в 2022 году - </w:t>
      </w:r>
      <w:r w:rsidR="002F2F18" w:rsidRPr="005A3695">
        <w:rPr>
          <w:rFonts w:eastAsia="Times New Roman"/>
        </w:rPr>
        <w:t>38</w:t>
      </w:r>
      <w:r w:rsidR="001A0C05" w:rsidRPr="005A3695">
        <w:rPr>
          <w:rFonts w:eastAsia="Times New Roman"/>
        </w:rPr>
        <w:t>,</w:t>
      </w:r>
      <w:r w:rsidR="00CC2D48" w:rsidRPr="005A3695">
        <w:rPr>
          <w:rFonts w:eastAsia="Times New Roman"/>
        </w:rPr>
        <w:t>4</w:t>
      </w:r>
      <w:r w:rsidRPr="005A3695">
        <w:rPr>
          <w:rFonts w:eastAsia="Times New Roman"/>
        </w:rPr>
        <w:t>%</w:t>
      </w:r>
      <w:r w:rsidR="00D82487" w:rsidRPr="005A3695">
        <w:rPr>
          <w:rFonts w:eastAsia="Times New Roman"/>
        </w:rPr>
        <w:t>)</w:t>
      </w:r>
      <w:r w:rsidRPr="005A3695">
        <w:rPr>
          <w:rFonts w:eastAsia="Times New Roman"/>
        </w:rPr>
        <w:t xml:space="preserve">, на привлеченные </w:t>
      </w:r>
      <w:r w:rsidR="001A0C05" w:rsidRPr="005A3695">
        <w:rPr>
          <w:rFonts w:eastAsia="Times New Roman"/>
        </w:rPr>
        <w:t>–</w:t>
      </w:r>
      <w:r w:rsidRPr="005A3695">
        <w:rPr>
          <w:rFonts w:eastAsia="Times New Roman"/>
        </w:rPr>
        <w:t xml:space="preserve"> </w:t>
      </w:r>
      <w:r w:rsidR="00D82487" w:rsidRPr="005A3695">
        <w:rPr>
          <w:rFonts w:eastAsia="Times New Roman"/>
        </w:rPr>
        <w:t>24,1</w:t>
      </w:r>
      <w:r w:rsidRPr="005A3695">
        <w:rPr>
          <w:rFonts w:eastAsia="Times New Roman"/>
        </w:rPr>
        <w:t>%</w:t>
      </w:r>
      <w:r w:rsidR="00D82487" w:rsidRPr="005A3695">
        <w:rPr>
          <w:rFonts w:eastAsia="Times New Roman"/>
        </w:rPr>
        <w:t xml:space="preserve"> (в 2022 году - 61,6%)</w:t>
      </w:r>
      <w:r w:rsidRPr="005A3695">
        <w:rPr>
          <w:rFonts w:eastAsia="Times New Roman"/>
        </w:rPr>
        <w:t>. Из привлеченных средств основная доля приходится на бюджетную</w:t>
      </w:r>
      <w:r w:rsidR="002F2F18" w:rsidRPr="005A3695">
        <w:rPr>
          <w:rFonts w:eastAsia="Times New Roman"/>
        </w:rPr>
        <w:t xml:space="preserve"> – </w:t>
      </w:r>
      <w:r w:rsidR="005A3695" w:rsidRPr="005A3695">
        <w:rPr>
          <w:rFonts w:eastAsia="Times New Roman"/>
        </w:rPr>
        <w:t xml:space="preserve">82,9% (в 2022 году - </w:t>
      </w:r>
      <w:r w:rsidR="00CC2D48" w:rsidRPr="005A3695">
        <w:rPr>
          <w:rFonts w:eastAsia="Times New Roman"/>
        </w:rPr>
        <w:t>85,9</w:t>
      </w:r>
      <w:r w:rsidR="002F2F18" w:rsidRPr="005A3695">
        <w:rPr>
          <w:rFonts w:eastAsia="Times New Roman"/>
        </w:rPr>
        <w:t>%</w:t>
      </w:r>
      <w:r w:rsidR="005A3695" w:rsidRPr="005A3695">
        <w:rPr>
          <w:rFonts w:eastAsia="Times New Roman"/>
        </w:rPr>
        <w:t>)</w:t>
      </w:r>
      <w:r w:rsidR="001A0C05" w:rsidRPr="005A3695">
        <w:rPr>
          <w:rFonts w:eastAsia="Times New Roman"/>
        </w:rPr>
        <w:t>.</w:t>
      </w:r>
    </w:p>
    <w:p w14:paraId="4223E4B8" w14:textId="2D8A0C13" w:rsidR="00B12123" w:rsidRPr="001231AC" w:rsidRDefault="00B12123" w:rsidP="0006492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1231AC">
        <w:rPr>
          <w:rFonts w:eastAsia="Times New Roman"/>
        </w:rPr>
        <w:t>На прогнозируемый период 202</w:t>
      </w:r>
      <w:r w:rsidR="005A3695" w:rsidRPr="001231AC">
        <w:rPr>
          <w:rFonts w:eastAsia="Times New Roman"/>
        </w:rPr>
        <w:t>5</w:t>
      </w:r>
      <w:r w:rsidRPr="001231AC">
        <w:rPr>
          <w:rFonts w:eastAsia="Times New Roman"/>
        </w:rPr>
        <w:t>-202</w:t>
      </w:r>
      <w:r w:rsidR="005A3695" w:rsidRPr="001231AC">
        <w:rPr>
          <w:rFonts w:eastAsia="Times New Roman"/>
        </w:rPr>
        <w:t>7</w:t>
      </w:r>
      <w:r w:rsidRPr="001231AC">
        <w:rPr>
          <w:rFonts w:eastAsia="Times New Roman"/>
        </w:rPr>
        <w:t xml:space="preserve"> годов вложение инвестиций прогнозируется ООО «Пудлинговский щебеночный завод» и МУП «Горкомхоз МО «г.Красноуфимск». Остальные предприятия городского округа информацию о планируемых инвестиционных вложениях не предоставили.</w:t>
      </w:r>
    </w:p>
    <w:p w14:paraId="500D95DC" w14:textId="1F8B66D0" w:rsidR="0049750A" w:rsidRPr="0038293A" w:rsidRDefault="0049750A" w:rsidP="0049750A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38293A">
        <w:rPr>
          <w:rFonts w:eastAsia="Times New Roman"/>
        </w:rPr>
        <w:t xml:space="preserve">За счет средств бюджетов всех уровней </w:t>
      </w:r>
      <w:r w:rsidR="009E6110" w:rsidRPr="0038293A">
        <w:rPr>
          <w:rFonts w:eastAsia="Times New Roman"/>
        </w:rPr>
        <w:t>А</w:t>
      </w:r>
      <w:r w:rsidRPr="0038293A">
        <w:rPr>
          <w:rFonts w:eastAsia="Times New Roman"/>
        </w:rPr>
        <w:t>дминистрацией городского округа Красноуфимск планируется реализация крупных инвестиционных проектов в сфере ЖКХ:</w:t>
      </w:r>
    </w:p>
    <w:p w14:paraId="343B0425" w14:textId="2325F53D" w:rsidR="0049750A" w:rsidRPr="0038293A" w:rsidRDefault="0049750A" w:rsidP="0049750A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38293A">
        <w:rPr>
          <w:rFonts w:eastAsia="Times New Roman"/>
        </w:rPr>
        <w:t xml:space="preserve">- «Реконструкция и модернизация очистных сооружений </w:t>
      </w:r>
      <w:r w:rsidR="00286546" w:rsidRPr="0038293A">
        <w:rPr>
          <w:rFonts w:eastAsia="Times New Roman"/>
        </w:rPr>
        <w:t>городского округа Красноуфимск»</w:t>
      </w:r>
      <w:r w:rsidRPr="0038293A">
        <w:rPr>
          <w:rFonts w:eastAsia="Times New Roman"/>
        </w:rPr>
        <w:t>;</w:t>
      </w:r>
    </w:p>
    <w:p w14:paraId="384A7614" w14:textId="77777777" w:rsidR="0049750A" w:rsidRPr="0038293A" w:rsidRDefault="0049750A" w:rsidP="0049750A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38293A">
        <w:rPr>
          <w:rFonts w:eastAsia="Times New Roman"/>
        </w:rPr>
        <w:t>- «Строительство системы хозяйственно-питьевого водоснабжения по водозабору «Химчистка» в г. Красноуфимске Свердловской области».</w:t>
      </w:r>
    </w:p>
    <w:p w14:paraId="7E3BC862" w14:textId="764B55CA" w:rsidR="0049750A" w:rsidRPr="0038293A" w:rsidRDefault="0049750A" w:rsidP="0049750A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38293A">
        <w:rPr>
          <w:rFonts w:eastAsia="Times New Roman"/>
        </w:rPr>
        <w:t xml:space="preserve">В настоящее время </w:t>
      </w:r>
      <w:r w:rsidR="008824C2" w:rsidRPr="0038293A">
        <w:rPr>
          <w:rFonts w:eastAsia="Times New Roman"/>
        </w:rPr>
        <w:t xml:space="preserve">по данным объектам </w:t>
      </w:r>
      <w:r w:rsidRPr="0038293A">
        <w:rPr>
          <w:rFonts w:eastAsia="Times New Roman"/>
        </w:rPr>
        <w:t>вед</w:t>
      </w:r>
      <w:r w:rsidR="008824C2" w:rsidRPr="0038293A">
        <w:rPr>
          <w:rFonts w:eastAsia="Times New Roman"/>
        </w:rPr>
        <w:t xml:space="preserve">ется </w:t>
      </w:r>
      <w:r w:rsidRPr="0038293A">
        <w:rPr>
          <w:rFonts w:eastAsia="Times New Roman"/>
        </w:rPr>
        <w:t>разработк</w:t>
      </w:r>
      <w:r w:rsidR="008824C2" w:rsidRPr="0038293A">
        <w:rPr>
          <w:rFonts w:eastAsia="Times New Roman"/>
        </w:rPr>
        <w:t>а</w:t>
      </w:r>
      <w:r w:rsidRPr="0038293A">
        <w:rPr>
          <w:rFonts w:eastAsia="Times New Roman"/>
        </w:rPr>
        <w:t xml:space="preserve"> </w:t>
      </w:r>
      <w:r w:rsidR="00604C70" w:rsidRPr="0038293A">
        <w:rPr>
          <w:rFonts w:eastAsia="Times New Roman"/>
        </w:rPr>
        <w:t>проектно-сметной документации, после разработки которой и получения положительного заключения Государственной экспертизы будут определены сроки строительства объектов.</w:t>
      </w:r>
    </w:p>
    <w:p w14:paraId="6823FF07" w14:textId="7FB7AB9E" w:rsidR="000B7267" w:rsidRPr="000B7267" w:rsidRDefault="000B7267" w:rsidP="000B726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0B7267">
        <w:rPr>
          <w:rFonts w:eastAsia="Times New Roman"/>
        </w:rPr>
        <w:t>В целях повышения инвестиционной привлекательности</w:t>
      </w:r>
      <w:r>
        <w:rPr>
          <w:rFonts w:eastAsia="Times New Roman"/>
        </w:rPr>
        <w:t xml:space="preserve"> городского</w:t>
      </w:r>
      <w:r w:rsidRPr="000B7267">
        <w:rPr>
          <w:rFonts w:eastAsia="Times New Roman"/>
        </w:rPr>
        <w:t xml:space="preserve"> округа проводятся следующие мероприятия: </w:t>
      </w:r>
    </w:p>
    <w:p w14:paraId="47FB8E2D" w14:textId="23FE120A" w:rsidR="000B7267" w:rsidRPr="000B7267" w:rsidRDefault="000B7267" w:rsidP="000B726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0B7267">
        <w:rPr>
          <w:rFonts w:eastAsia="Times New Roman"/>
        </w:rPr>
        <w:t xml:space="preserve">- ежегодное обновление инвестиционного </w:t>
      </w:r>
      <w:r>
        <w:rPr>
          <w:rFonts w:eastAsia="Times New Roman"/>
        </w:rPr>
        <w:t>профиля</w:t>
      </w:r>
      <w:r w:rsidRPr="000B7267">
        <w:rPr>
          <w:rFonts w:eastAsia="Times New Roman"/>
        </w:rPr>
        <w:t xml:space="preserve"> городского округа</w:t>
      </w:r>
      <w:r>
        <w:rPr>
          <w:rFonts w:eastAsia="Times New Roman"/>
        </w:rPr>
        <w:t xml:space="preserve"> Красноуфимск</w:t>
      </w:r>
      <w:r w:rsidRPr="000B7267">
        <w:rPr>
          <w:rFonts w:eastAsia="Times New Roman"/>
        </w:rPr>
        <w:t xml:space="preserve">, размещение его на инвестиционном портале Свердловской области и на официальном сайте </w:t>
      </w:r>
      <w:r w:rsidR="0038293A">
        <w:rPr>
          <w:rFonts w:eastAsia="Times New Roman"/>
        </w:rPr>
        <w:t xml:space="preserve">городского </w:t>
      </w:r>
      <w:r w:rsidRPr="000B7267">
        <w:rPr>
          <w:rFonts w:eastAsia="Times New Roman"/>
        </w:rPr>
        <w:t xml:space="preserve">округа; </w:t>
      </w:r>
    </w:p>
    <w:p w14:paraId="188A3E00" w14:textId="1BF85C32" w:rsidR="000B7267" w:rsidRPr="000B7267" w:rsidRDefault="000B7267" w:rsidP="000B726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0B7267">
        <w:rPr>
          <w:rFonts w:eastAsia="Times New Roman"/>
        </w:rPr>
        <w:lastRenderedPageBreak/>
        <w:t xml:space="preserve">- ежегодное обновление реестра инвестиционных площадок на территории </w:t>
      </w:r>
      <w:r w:rsidR="0038293A">
        <w:rPr>
          <w:rFonts w:eastAsia="Times New Roman"/>
        </w:rPr>
        <w:t xml:space="preserve">городского </w:t>
      </w:r>
      <w:r w:rsidRPr="000B7267">
        <w:rPr>
          <w:rFonts w:eastAsia="Times New Roman"/>
        </w:rPr>
        <w:t xml:space="preserve">округа, размещение его на инвестиционном портале Свердловской области и на официальном сайте </w:t>
      </w:r>
      <w:r w:rsidR="0038293A">
        <w:rPr>
          <w:rFonts w:eastAsia="Times New Roman"/>
        </w:rPr>
        <w:t xml:space="preserve">городского </w:t>
      </w:r>
      <w:r w:rsidRPr="000B7267">
        <w:rPr>
          <w:rFonts w:eastAsia="Times New Roman"/>
        </w:rPr>
        <w:t xml:space="preserve">округа; </w:t>
      </w:r>
    </w:p>
    <w:p w14:paraId="0A793DD3" w14:textId="5336D828" w:rsidR="000B7267" w:rsidRPr="000B7267" w:rsidRDefault="000B7267" w:rsidP="000B7267">
      <w:pPr>
        <w:widowControl w:val="0"/>
        <w:spacing w:after="0" w:line="240" w:lineRule="auto"/>
        <w:ind w:firstLine="740"/>
        <w:jc w:val="both"/>
        <w:rPr>
          <w:rFonts w:eastAsia="Times New Roman"/>
        </w:rPr>
      </w:pPr>
      <w:r w:rsidRPr="000B7267">
        <w:rPr>
          <w:rFonts w:eastAsia="Times New Roman"/>
        </w:rPr>
        <w:t>- разработ</w:t>
      </w:r>
      <w:r>
        <w:rPr>
          <w:rFonts w:eastAsia="Times New Roman"/>
        </w:rPr>
        <w:t>ка</w:t>
      </w:r>
      <w:r w:rsidRPr="000B7267">
        <w:rPr>
          <w:rFonts w:eastAsia="Times New Roman"/>
        </w:rPr>
        <w:t xml:space="preserve"> План</w:t>
      </w:r>
      <w:r>
        <w:rPr>
          <w:rFonts w:eastAsia="Times New Roman"/>
        </w:rPr>
        <w:t>а</w:t>
      </w:r>
      <w:r w:rsidRPr="000B7267">
        <w:rPr>
          <w:rFonts w:eastAsia="Times New Roman"/>
        </w:rPr>
        <w:t xml:space="preserve"> мероприятий («дорожная карта») по повышению инвестиционной привлекательности городского округа </w:t>
      </w:r>
      <w:r>
        <w:rPr>
          <w:rFonts w:eastAsia="Times New Roman"/>
        </w:rPr>
        <w:t>Красноуфимск</w:t>
      </w:r>
      <w:r w:rsidRPr="000B7267">
        <w:rPr>
          <w:rFonts w:eastAsia="Times New Roman"/>
        </w:rPr>
        <w:t>.</w:t>
      </w:r>
    </w:p>
    <w:p w14:paraId="3D8BFF5D" w14:textId="63C19F2E" w:rsidR="000B7267" w:rsidRPr="00CF6E64" w:rsidRDefault="000B7267" w:rsidP="000B7267">
      <w:pPr>
        <w:widowControl w:val="0"/>
        <w:spacing w:after="0" w:line="240" w:lineRule="auto"/>
        <w:ind w:firstLine="740"/>
        <w:jc w:val="both"/>
        <w:rPr>
          <w:rFonts w:eastAsia="Times New Roman"/>
          <w:highlight w:val="yellow"/>
        </w:rPr>
      </w:pPr>
      <w:r w:rsidRPr="000B7267">
        <w:rPr>
          <w:rFonts w:eastAsia="Times New Roman"/>
        </w:rPr>
        <w:t>В прогнозном периоде 202</w:t>
      </w:r>
      <w:r>
        <w:rPr>
          <w:rFonts w:eastAsia="Times New Roman"/>
        </w:rPr>
        <w:t>5</w:t>
      </w:r>
      <w:r w:rsidRPr="000B7267">
        <w:rPr>
          <w:rFonts w:eastAsia="Times New Roman"/>
        </w:rPr>
        <w:t xml:space="preserve"> </w:t>
      </w:r>
      <w:r>
        <w:rPr>
          <w:rFonts w:eastAsia="Times New Roman"/>
        </w:rPr>
        <w:t>-</w:t>
      </w:r>
      <w:r w:rsidRPr="000B7267">
        <w:rPr>
          <w:rFonts w:eastAsia="Times New Roman"/>
        </w:rPr>
        <w:t xml:space="preserve"> 202</w:t>
      </w:r>
      <w:r>
        <w:rPr>
          <w:rFonts w:eastAsia="Times New Roman"/>
        </w:rPr>
        <w:t>7</w:t>
      </w:r>
      <w:r w:rsidRPr="000B7267">
        <w:rPr>
          <w:rFonts w:eastAsia="Times New Roman"/>
        </w:rPr>
        <w:t xml:space="preserve"> год</w:t>
      </w:r>
      <w:r>
        <w:rPr>
          <w:rFonts w:eastAsia="Times New Roman"/>
        </w:rPr>
        <w:t>ов</w:t>
      </w:r>
      <w:r w:rsidRPr="000B7267">
        <w:rPr>
          <w:rFonts w:eastAsia="Times New Roman"/>
        </w:rPr>
        <w:t xml:space="preserve"> ожидается ежегодный умеренный рост инвестиций на </w:t>
      </w:r>
      <w:r>
        <w:rPr>
          <w:rFonts w:eastAsia="Times New Roman"/>
        </w:rPr>
        <w:t>4,6% - 4,8</w:t>
      </w:r>
      <w:r w:rsidRPr="000B7267">
        <w:rPr>
          <w:rFonts w:eastAsia="Times New Roman"/>
        </w:rPr>
        <w:t>%. По итогам 202</w:t>
      </w:r>
      <w:r>
        <w:rPr>
          <w:rFonts w:eastAsia="Times New Roman"/>
        </w:rPr>
        <w:t>7</w:t>
      </w:r>
      <w:r w:rsidRPr="000B7267">
        <w:rPr>
          <w:rFonts w:eastAsia="Times New Roman"/>
        </w:rPr>
        <w:t xml:space="preserve"> года объем инвестиций в основной капитал по городскому округу прогнозируется в сумме </w:t>
      </w:r>
      <w:r>
        <w:rPr>
          <w:rFonts w:eastAsia="Times New Roman"/>
        </w:rPr>
        <w:t>648,6</w:t>
      </w:r>
      <w:r w:rsidRPr="000B7267">
        <w:rPr>
          <w:rFonts w:eastAsia="Times New Roman"/>
        </w:rPr>
        <w:t xml:space="preserve"> млн. рублей.</w:t>
      </w:r>
    </w:p>
    <w:p w14:paraId="2C3A028F" w14:textId="77777777" w:rsidR="00604C70" w:rsidRPr="00CF6E64" w:rsidRDefault="00604C70" w:rsidP="0049750A">
      <w:pPr>
        <w:widowControl w:val="0"/>
        <w:spacing w:after="0" w:line="240" w:lineRule="auto"/>
        <w:ind w:firstLine="740"/>
        <w:jc w:val="both"/>
        <w:rPr>
          <w:rFonts w:eastAsia="Times New Roman"/>
          <w:color w:val="FF0000"/>
          <w:highlight w:val="yellow"/>
        </w:rPr>
      </w:pPr>
    </w:p>
    <w:p w14:paraId="2F01233A" w14:textId="77777777" w:rsidR="00E674E3" w:rsidRPr="00C34EBB" w:rsidRDefault="0001137E" w:rsidP="002A4C10">
      <w:pPr>
        <w:pStyle w:val="10"/>
        <w:shd w:val="clear" w:color="auto" w:fill="auto"/>
        <w:tabs>
          <w:tab w:val="left" w:pos="3427"/>
        </w:tabs>
        <w:spacing w:after="0" w:line="240" w:lineRule="auto"/>
        <w:jc w:val="center"/>
        <w:rPr>
          <w:rFonts w:ascii="Liberation Serif" w:hAnsi="Liberation Serif"/>
        </w:rPr>
      </w:pPr>
      <w:bookmarkStart w:id="6" w:name="bookmark6"/>
      <w:r w:rsidRPr="00C34EBB">
        <w:rPr>
          <w:rFonts w:ascii="Liberation Serif" w:hAnsi="Liberation Serif"/>
          <w:lang w:val="en-US"/>
        </w:rPr>
        <w:t>IV</w:t>
      </w:r>
      <w:r w:rsidRPr="00C34EBB">
        <w:rPr>
          <w:rFonts w:ascii="Liberation Serif" w:hAnsi="Liberation Serif"/>
        </w:rPr>
        <w:t xml:space="preserve">. </w:t>
      </w:r>
      <w:r w:rsidR="00E674E3" w:rsidRPr="00C34EBB">
        <w:rPr>
          <w:rFonts w:ascii="Liberation Serif" w:hAnsi="Liberation Serif"/>
        </w:rPr>
        <w:t>Денежные доходы и расходы населения</w:t>
      </w:r>
      <w:bookmarkEnd w:id="6"/>
    </w:p>
    <w:p w14:paraId="24405BC0" w14:textId="6506DB01" w:rsidR="00E751B7" w:rsidRPr="00C34EBB" w:rsidRDefault="00E751B7" w:rsidP="00E751B7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C34EBB">
        <w:rPr>
          <w:rFonts w:ascii="Liberation Serif" w:hAnsi="Liberation Serif"/>
        </w:rPr>
        <w:t xml:space="preserve">Доходы населения </w:t>
      </w:r>
      <w:r w:rsidR="00C34EBB" w:rsidRPr="00C34EBB">
        <w:rPr>
          <w:rFonts w:ascii="Liberation Serif" w:hAnsi="Liberation Serif"/>
        </w:rPr>
        <w:t xml:space="preserve">включают в себя </w:t>
      </w:r>
      <w:r w:rsidRPr="00C34EBB">
        <w:rPr>
          <w:rFonts w:ascii="Liberation Serif" w:hAnsi="Liberation Serif"/>
        </w:rPr>
        <w:t>доход</w:t>
      </w:r>
      <w:r w:rsidR="00C34EBB" w:rsidRPr="00C34EBB">
        <w:rPr>
          <w:rFonts w:ascii="Liberation Serif" w:hAnsi="Liberation Serif"/>
        </w:rPr>
        <w:t>ы</w:t>
      </w:r>
      <w:r w:rsidRPr="00C34EBB">
        <w:rPr>
          <w:rFonts w:ascii="Liberation Serif" w:hAnsi="Liberation Serif"/>
        </w:rPr>
        <w:t xml:space="preserve"> лиц, занятых предпринимательской деятельностью,</w:t>
      </w:r>
      <w:r w:rsidR="00F37F97" w:rsidRPr="00C34EBB">
        <w:rPr>
          <w:rFonts w:ascii="Liberation Serif" w:hAnsi="Liberation Serif"/>
        </w:rPr>
        <w:t xml:space="preserve"> осуществляющих деятельность в качестве «самозанятых»,</w:t>
      </w:r>
      <w:r w:rsidRPr="00C34EBB">
        <w:rPr>
          <w:rFonts w:ascii="Liberation Serif" w:hAnsi="Liberation Serif"/>
        </w:rPr>
        <w:t xml:space="preserve"> выплаченн</w:t>
      </w:r>
      <w:r w:rsidR="00C34EBB" w:rsidRPr="00C34EBB">
        <w:rPr>
          <w:rFonts w:ascii="Liberation Serif" w:hAnsi="Liberation Serif"/>
        </w:rPr>
        <w:t>ую</w:t>
      </w:r>
      <w:r w:rsidRPr="00C34EBB">
        <w:rPr>
          <w:rFonts w:ascii="Liberation Serif" w:hAnsi="Liberation Serif"/>
        </w:rPr>
        <w:t xml:space="preserve"> заработн</w:t>
      </w:r>
      <w:r w:rsidR="00C34EBB" w:rsidRPr="00C34EBB">
        <w:rPr>
          <w:rFonts w:ascii="Liberation Serif" w:hAnsi="Liberation Serif"/>
        </w:rPr>
        <w:t>ую</w:t>
      </w:r>
      <w:r w:rsidRPr="00C34EBB">
        <w:rPr>
          <w:rFonts w:ascii="Liberation Serif" w:hAnsi="Liberation Serif"/>
        </w:rPr>
        <w:t xml:space="preserve"> плат</w:t>
      </w:r>
      <w:r w:rsidR="00C34EBB" w:rsidRPr="00C34EBB">
        <w:rPr>
          <w:rFonts w:ascii="Liberation Serif" w:hAnsi="Liberation Serif"/>
        </w:rPr>
        <w:t>у</w:t>
      </w:r>
      <w:r w:rsidRPr="00C34EBB">
        <w:rPr>
          <w:rFonts w:ascii="Liberation Serif" w:hAnsi="Liberation Serif"/>
        </w:rPr>
        <w:t xml:space="preserve"> наемных работников (фонд оплаты труда) и социальны</w:t>
      </w:r>
      <w:r w:rsidR="00C34EBB" w:rsidRPr="00C34EBB">
        <w:rPr>
          <w:rFonts w:ascii="Liberation Serif" w:hAnsi="Liberation Serif"/>
        </w:rPr>
        <w:t>е</w:t>
      </w:r>
      <w:r w:rsidRPr="00C34EBB">
        <w:rPr>
          <w:rFonts w:ascii="Liberation Serif" w:hAnsi="Liberation Serif"/>
        </w:rPr>
        <w:t xml:space="preserve"> выплат</w:t>
      </w:r>
      <w:r w:rsidR="00C34EBB" w:rsidRPr="00C34EBB">
        <w:rPr>
          <w:rFonts w:ascii="Liberation Serif" w:hAnsi="Liberation Serif"/>
        </w:rPr>
        <w:t>ы</w:t>
      </w:r>
      <w:r w:rsidRPr="00C34EBB">
        <w:rPr>
          <w:rFonts w:ascii="Liberation Serif" w:hAnsi="Liberation Serif"/>
        </w:rPr>
        <w:t xml:space="preserve"> (пенсии, пособия, стипендии, страховые возмещения и прочие выплаты).</w:t>
      </w:r>
    </w:p>
    <w:p w14:paraId="6BDA57AF" w14:textId="2B1EC318" w:rsidR="00F37F97" w:rsidRPr="00C34EBB" w:rsidRDefault="00E751B7" w:rsidP="00E751B7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C34EBB">
        <w:rPr>
          <w:rFonts w:ascii="Liberation Serif" w:hAnsi="Liberation Serif"/>
        </w:rPr>
        <w:t>Доходы от предпринимательской деятельности, в связи с отсутствием налоговой и иной статистической информации, прогнозируются методом экспертных оценок</w:t>
      </w:r>
      <w:r w:rsidR="008824C2" w:rsidRPr="00C34EBB">
        <w:rPr>
          <w:rFonts w:ascii="Liberation Serif" w:hAnsi="Liberation Serif"/>
        </w:rPr>
        <w:t xml:space="preserve">. </w:t>
      </w:r>
      <w:r w:rsidR="00147E5B" w:rsidRPr="00C34EBB">
        <w:rPr>
          <w:rFonts w:ascii="Liberation Serif" w:hAnsi="Liberation Serif"/>
        </w:rPr>
        <w:t xml:space="preserve">В расчете учтены сведения </w:t>
      </w:r>
      <w:r w:rsidR="00C34EBB" w:rsidRPr="00C34EBB">
        <w:rPr>
          <w:rFonts w:ascii="Liberation Serif" w:hAnsi="Liberation Serif"/>
        </w:rPr>
        <w:t xml:space="preserve">представленные органами статистики </w:t>
      </w:r>
      <w:r w:rsidR="00147E5B" w:rsidRPr="00C34EBB">
        <w:rPr>
          <w:rFonts w:ascii="Liberation Serif" w:hAnsi="Liberation Serif"/>
        </w:rPr>
        <w:t xml:space="preserve">о количестве </w:t>
      </w:r>
      <w:r w:rsidR="00F37F97" w:rsidRPr="00C34EBB">
        <w:rPr>
          <w:rFonts w:ascii="Liberation Serif" w:hAnsi="Liberation Serif"/>
        </w:rPr>
        <w:t>индивидуальных предпринимателей</w:t>
      </w:r>
      <w:r w:rsidR="00C34EBB">
        <w:rPr>
          <w:rFonts w:ascii="Liberation Serif" w:hAnsi="Liberation Serif"/>
        </w:rPr>
        <w:t xml:space="preserve"> в городском округе Красноуфимск</w:t>
      </w:r>
      <w:r w:rsidR="00F37F97" w:rsidRPr="00C34EBB">
        <w:rPr>
          <w:rFonts w:ascii="Liberation Serif" w:hAnsi="Liberation Serif"/>
        </w:rPr>
        <w:t xml:space="preserve">, </w:t>
      </w:r>
      <w:r w:rsidR="00C34EBB" w:rsidRPr="00C34EBB">
        <w:rPr>
          <w:rFonts w:ascii="Liberation Serif" w:hAnsi="Liberation Serif"/>
        </w:rPr>
        <w:t xml:space="preserve">сведения Министерства инвестиций и развития Свердловской области о количестве плательщиков налога на профессиональный доход. Также в расчете учтены отчетные данные о </w:t>
      </w:r>
      <w:r w:rsidR="00F37F97" w:rsidRPr="00C34EBB">
        <w:rPr>
          <w:rFonts w:ascii="Liberation Serif" w:hAnsi="Liberation Serif"/>
        </w:rPr>
        <w:t xml:space="preserve">  среднемесячной заработной плат</w:t>
      </w:r>
      <w:r w:rsidR="00C34EBB" w:rsidRPr="00C34EBB">
        <w:rPr>
          <w:rFonts w:ascii="Liberation Serif" w:hAnsi="Liberation Serif"/>
        </w:rPr>
        <w:t>е</w:t>
      </w:r>
      <w:r w:rsidR="00F37F97" w:rsidRPr="00C34EBB">
        <w:rPr>
          <w:rFonts w:ascii="Liberation Serif" w:hAnsi="Liberation Serif"/>
        </w:rPr>
        <w:t>, сложившейся в городском округе Красноуфимск по итогам 2023 года</w:t>
      </w:r>
      <w:r w:rsidR="00C34EBB" w:rsidRPr="00C34EBB">
        <w:rPr>
          <w:rFonts w:ascii="Liberation Serif" w:hAnsi="Liberation Serif"/>
        </w:rPr>
        <w:t xml:space="preserve"> и минимальный размер оплаты труда по Свердловской области</w:t>
      </w:r>
      <w:r w:rsidR="00F37F97" w:rsidRPr="00C34EBB">
        <w:rPr>
          <w:rFonts w:ascii="Liberation Serif" w:hAnsi="Liberation Serif"/>
        </w:rPr>
        <w:t>.</w:t>
      </w:r>
    </w:p>
    <w:p w14:paraId="540CA90B" w14:textId="6805BDAE" w:rsidR="00E751B7" w:rsidRPr="00C34EBB" w:rsidRDefault="00C34EBB" w:rsidP="00E751B7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C34EBB">
        <w:rPr>
          <w:rFonts w:ascii="Liberation Serif" w:hAnsi="Liberation Serif"/>
        </w:rPr>
        <w:t>В плановом периоде прогнозируется рост доходов от предпринимательской деятельности с учетом прогнозного уровня инфляции и увеличением численности самозанятых:</w:t>
      </w:r>
      <w:r w:rsidR="00814B76" w:rsidRPr="00C34EBB">
        <w:rPr>
          <w:rFonts w:ascii="Liberation Serif" w:hAnsi="Liberation Serif"/>
        </w:rPr>
        <w:t xml:space="preserve"> </w:t>
      </w:r>
      <w:r w:rsidR="0027387E" w:rsidRPr="00C34EBB">
        <w:rPr>
          <w:rFonts w:ascii="Liberation Serif" w:hAnsi="Liberation Serif"/>
        </w:rPr>
        <w:t>в 202</w:t>
      </w:r>
      <w:r w:rsidRPr="00C34EBB">
        <w:rPr>
          <w:rFonts w:ascii="Liberation Serif" w:hAnsi="Liberation Serif"/>
        </w:rPr>
        <w:t>5</w:t>
      </w:r>
      <w:r w:rsidR="0027387E" w:rsidRPr="00C34EBB">
        <w:rPr>
          <w:rFonts w:ascii="Liberation Serif" w:hAnsi="Liberation Serif"/>
        </w:rPr>
        <w:t xml:space="preserve"> году - </w:t>
      </w:r>
      <w:r w:rsidRPr="00C34EBB">
        <w:rPr>
          <w:rFonts w:ascii="Liberation Serif" w:hAnsi="Liberation Serif"/>
        </w:rPr>
        <w:t>1423,9</w:t>
      </w:r>
      <w:r w:rsidR="0027387E" w:rsidRPr="00C34EBB">
        <w:rPr>
          <w:rFonts w:ascii="Liberation Serif" w:hAnsi="Liberation Serif"/>
        </w:rPr>
        <w:t xml:space="preserve"> млн. рублей, </w:t>
      </w:r>
      <w:r w:rsidR="00814B76" w:rsidRPr="00C34EBB">
        <w:rPr>
          <w:rFonts w:ascii="Liberation Serif" w:hAnsi="Liberation Serif"/>
        </w:rPr>
        <w:t>в 202</w:t>
      </w:r>
      <w:r w:rsidRPr="00C34EBB">
        <w:rPr>
          <w:rFonts w:ascii="Liberation Serif" w:hAnsi="Liberation Serif"/>
        </w:rPr>
        <w:t>6</w:t>
      </w:r>
      <w:r w:rsidR="00814B76" w:rsidRPr="00C34EBB">
        <w:rPr>
          <w:rFonts w:ascii="Liberation Serif" w:hAnsi="Liberation Serif"/>
        </w:rPr>
        <w:t xml:space="preserve"> году - </w:t>
      </w:r>
      <w:r w:rsidRPr="00C34EBB">
        <w:rPr>
          <w:rFonts w:ascii="Liberation Serif" w:hAnsi="Liberation Serif"/>
        </w:rPr>
        <w:t>1</w:t>
      </w:r>
      <w:r w:rsidR="0027387E" w:rsidRPr="00C34EBB">
        <w:rPr>
          <w:rFonts w:ascii="Liberation Serif" w:hAnsi="Liberation Serif"/>
        </w:rPr>
        <w:t>6</w:t>
      </w:r>
      <w:r w:rsidRPr="00C34EBB">
        <w:rPr>
          <w:rFonts w:ascii="Liberation Serif" w:hAnsi="Liberation Serif"/>
        </w:rPr>
        <w:t>1</w:t>
      </w:r>
      <w:r w:rsidR="0027387E" w:rsidRPr="00C34EBB">
        <w:rPr>
          <w:rFonts w:ascii="Liberation Serif" w:hAnsi="Liberation Serif"/>
        </w:rPr>
        <w:t>2,</w:t>
      </w:r>
      <w:r w:rsidRPr="00C34EBB">
        <w:rPr>
          <w:rFonts w:ascii="Liberation Serif" w:hAnsi="Liberation Serif"/>
        </w:rPr>
        <w:t>7</w:t>
      </w:r>
      <w:r w:rsidR="00E751B7" w:rsidRPr="00C34EBB">
        <w:rPr>
          <w:rFonts w:ascii="Liberation Serif" w:hAnsi="Liberation Serif"/>
        </w:rPr>
        <w:t xml:space="preserve"> млн. руб</w:t>
      </w:r>
      <w:r w:rsidR="00814B76" w:rsidRPr="00C34EBB">
        <w:rPr>
          <w:rFonts w:ascii="Liberation Serif" w:hAnsi="Liberation Serif"/>
        </w:rPr>
        <w:t>лей, в 202</w:t>
      </w:r>
      <w:r w:rsidRPr="00C34EBB">
        <w:rPr>
          <w:rFonts w:ascii="Liberation Serif" w:hAnsi="Liberation Serif"/>
        </w:rPr>
        <w:t>7</w:t>
      </w:r>
      <w:r w:rsidR="00814B76" w:rsidRPr="00C34EBB">
        <w:rPr>
          <w:rFonts w:ascii="Liberation Serif" w:hAnsi="Liberation Serif"/>
        </w:rPr>
        <w:t xml:space="preserve"> году - </w:t>
      </w:r>
      <w:r w:rsidRPr="00C34EBB">
        <w:rPr>
          <w:rFonts w:ascii="Liberation Serif" w:hAnsi="Liberation Serif"/>
        </w:rPr>
        <w:t>1834,6</w:t>
      </w:r>
      <w:r w:rsidR="00814B76" w:rsidRPr="00C34EBB">
        <w:rPr>
          <w:rFonts w:ascii="Liberation Serif" w:hAnsi="Liberation Serif"/>
        </w:rPr>
        <w:t xml:space="preserve"> млн. рублей</w:t>
      </w:r>
      <w:r w:rsidR="00E751B7" w:rsidRPr="00C34EBB">
        <w:rPr>
          <w:rFonts w:ascii="Liberation Serif" w:hAnsi="Liberation Serif"/>
        </w:rPr>
        <w:t>.</w:t>
      </w:r>
    </w:p>
    <w:p w14:paraId="7D33D10B" w14:textId="589EE75E" w:rsidR="007B7293" w:rsidRPr="00FE6E88" w:rsidRDefault="0027387E" w:rsidP="005E763F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5E763F">
        <w:rPr>
          <w:rFonts w:ascii="Liberation Serif" w:hAnsi="Liberation Serif"/>
        </w:rPr>
        <w:t>Доходы от начисленной заработной платы работников городского округа Красноуфимск прогнозируются на основании налоговой отчетности по форме № 7-НДФЛ</w:t>
      </w:r>
      <w:r w:rsidR="007B7293" w:rsidRPr="005E763F">
        <w:rPr>
          <w:rFonts w:ascii="Liberation Serif" w:hAnsi="Liberation Serif"/>
        </w:rPr>
        <w:t>,</w:t>
      </w:r>
      <w:r w:rsidRPr="005E763F">
        <w:rPr>
          <w:rFonts w:ascii="Liberation Serif" w:hAnsi="Liberation Serif"/>
        </w:rPr>
        <w:t xml:space="preserve"> с учетом рекомендаций Министерства экономики и территориального развития Свердловской области</w:t>
      </w:r>
      <w:r w:rsidR="007B7293" w:rsidRPr="005E763F">
        <w:rPr>
          <w:rFonts w:ascii="Liberation Serif" w:hAnsi="Liberation Serif"/>
        </w:rPr>
        <w:t xml:space="preserve"> применяется прогнозный уровень инфляции для базового варианта. В 202</w:t>
      </w:r>
      <w:r w:rsidR="005E763F" w:rsidRPr="005E763F">
        <w:rPr>
          <w:rFonts w:ascii="Liberation Serif" w:hAnsi="Liberation Serif"/>
        </w:rPr>
        <w:t>4</w:t>
      </w:r>
      <w:r w:rsidR="007B7293" w:rsidRPr="005E763F">
        <w:rPr>
          <w:rFonts w:ascii="Liberation Serif" w:hAnsi="Liberation Serif"/>
        </w:rPr>
        <w:t xml:space="preserve"> году фонд оплаты труда оценивается в размере </w:t>
      </w:r>
      <w:r w:rsidR="005E763F" w:rsidRPr="005E763F">
        <w:rPr>
          <w:rFonts w:ascii="Liberation Serif" w:hAnsi="Liberation Serif"/>
        </w:rPr>
        <w:t>7407,6</w:t>
      </w:r>
      <w:r w:rsidR="007B7293" w:rsidRPr="005E763F">
        <w:rPr>
          <w:rFonts w:ascii="Liberation Serif" w:hAnsi="Liberation Serif"/>
        </w:rPr>
        <w:t xml:space="preserve"> млн. рублей, на прогнозируемый период в 202</w:t>
      </w:r>
      <w:r w:rsidR="005E763F" w:rsidRPr="005E763F">
        <w:rPr>
          <w:rFonts w:ascii="Liberation Serif" w:hAnsi="Liberation Serif"/>
        </w:rPr>
        <w:t>5</w:t>
      </w:r>
      <w:r w:rsidR="007B7293" w:rsidRPr="005E763F">
        <w:rPr>
          <w:rFonts w:ascii="Liberation Serif" w:hAnsi="Liberation Serif"/>
        </w:rPr>
        <w:t xml:space="preserve"> году – </w:t>
      </w:r>
      <w:r w:rsidR="005E763F" w:rsidRPr="005E763F">
        <w:rPr>
          <w:rFonts w:ascii="Liberation Serif" w:hAnsi="Liberation Serif"/>
        </w:rPr>
        <w:t>7407,6</w:t>
      </w:r>
      <w:r w:rsidR="007B7293" w:rsidRPr="005E763F">
        <w:rPr>
          <w:rFonts w:ascii="Liberation Serif" w:hAnsi="Liberation Serif"/>
        </w:rPr>
        <w:t xml:space="preserve"> млн. рублей, в 202</w:t>
      </w:r>
      <w:r w:rsidR="005E763F" w:rsidRPr="005E763F">
        <w:rPr>
          <w:rFonts w:ascii="Liberation Serif" w:hAnsi="Liberation Serif"/>
        </w:rPr>
        <w:t>6</w:t>
      </w:r>
      <w:r w:rsidR="007B7293" w:rsidRPr="005E763F">
        <w:rPr>
          <w:rFonts w:ascii="Liberation Serif" w:hAnsi="Liberation Serif"/>
        </w:rPr>
        <w:t xml:space="preserve"> году – </w:t>
      </w:r>
      <w:r w:rsidR="005E763F" w:rsidRPr="005E763F">
        <w:rPr>
          <w:rFonts w:ascii="Liberation Serif" w:hAnsi="Liberation Serif"/>
        </w:rPr>
        <w:t>7933,6</w:t>
      </w:r>
      <w:r w:rsidR="007B7293" w:rsidRPr="005E763F">
        <w:rPr>
          <w:rFonts w:ascii="Liberation Serif" w:hAnsi="Liberation Serif"/>
        </w:rPr>
        <w:t xml:space="preserve"> млн. рублей, в 202</w:t>
      </w:r>
      <w:r w:rsidR="005E763F" w:rsidRPr="005E763F">
        <w:rPr>
          <w:rFonts w:ascii="Liberation Serif" w:hAnsi="Liberation Serif"/>
        </w:rPr>
        <w:t>7</w:t>
      </w:r>
      <w:r w:rsidR="007B7293" w:rsidRPr="005E763F">
        <w:rPr>
          <w:rFonts w:ascii="Liberation Serif" w:hAnsi="Liberation Serif"/>
        </w:rPr>
        <w:t xml:space="preserve"> году – </w:t>
      </w:r>
      <w:r w:rsidR="005E763F" w:rsidRPr="005E763F">
        <w:rPr>
          <w:rFonts w:ascii="Liberation Serif" w:hAnsi="Liberation Serif"/>
        </w:rPr>
        <w:t>8465,1</w:t>
      </w:r>
      <w:r w:rsidR="007B7293" w:rsidRPr="005E763F">
        <w:rPr>
          <w:rFonts w:ascii="Liberation Serif" w:hAnsi="Liberation Serif"/>
        </w:rPr>
        <w:t xml:space="preserve"> млн. рублей.</w:t>
      </w:r>
      <w:r w:rsidR="005E763F" w:rsidRPr="005E763F">
        <w:rPr>
          <w:rFonts w:ascii="Liberation Serif" w:hAnsi="Liberation Serif"/>
        </w:rPr>
        <w:t xml:space="preserve"> В 2025 году фонд оплаты труда прогнозируется на уровне 2024 года в связи с окончанием работ по строительству скоростной федеральной автомобильной дороги М-12 «Восток» вблизи городского округа Красноуфимск</w:t>
      </w:r>
      <w:r w:rsidR="00FE6E88">
        <w:rPr>
          <w:rFonts w:ascii="Liberation Serif" w:hAnsi="Liberation Serif"/>
        </w:rPr>
        <w:t>.</w:t>
      </w:r>
    </w:p>
    <w:p w14:paraId="05FD8087" w14:textId="54D620C0" w:rsidR="00E751B7" w:rsidRPr="005E763F" w:rsidRDefault="00E751B7" w:rsidP="00E751B7">
      <w:pPr>
        <w:pStyle w:val="20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5E763F">
        <w:rPr>
          <w:rFonts w:ascii="Liberation Serif" w:hAnsi="Liberation Serif"/>
          <w:color w:val="000000" w:themeColor="text1"/>
        </w:rPr>
        <w:t xml:space="preserve">Размер социальных выплат спрогнозирован учреждениями и организациями, осуществляющими выплаты социального характера, и включают в себя пенсии, пособия, стипендии, страховые возмещения, </w:t>
      </w:r>
      <w:r w:rsidR="00216D36" w:rsidRPr="005E763F">
        <w:rPr>
          <w:rFonts w:ascii="Liberation Serif" w:hAnsi="Liberation Serif"/>
          <w:color w:val="000000" w:themeColor="text1"/>
        </w:rPr>
        <w:t xml:space="preserve">субсидии, </w:t>
      </w:r>
      <w:r w:rsidRPr="005E763F">
        <w:rPr>
          <w:rFonts w:ascii="Liberation Serif" w:hAnsi="Liberation Serif"/>
          <w:color w:val="000000" w:themeColor="text1"/>
        </w:rPr>
        <w:t xml:space="preserve">компенсации и прочие выплаты гражданам. На прогнозируемый </w:t>
      </w:r>
      <w:r w:rsidRPr="005E763F">
        <w:rPr>
          <w:rFonts w:ascii="Liberation Serif" w:hAnsi="Liberation Serif"/>
          <w:color w:val="000000" w:themeColor="text1"/>
        </w:rPr>
        <w:lastRenderedPageBreak/>
        <w:t>период 202</w:t>
      </w:r>
      <w:r w:rsidR="005E763F" w:rsidRPr="005E763F">
        <w:rPr>
          <w:rFonts w:ascii="Liberation Serif" w:hAnsi="Liberation Serif"/>
          <w:color w:val="000000" w:themeColor="text1"/>
        </w:rPr>
        <w:t>5</w:t>
      </w:r>
      <w:r w:rsidRPr="005E763F">
        <w:rPr>
          <w:rFonts w:ascii="Liberation Serif" w:hAnsi="Liberation Serif"/>
          <w:color w:val="000000" w:themeColor="text1"/>
        </w:rPr>
        <w:t xml:space="preserve"> – 202</w:t>
      </w:r>
      <w:r w:rsidR="005E763F" w:rsidRPr="005E763F">
        <w:rPr>
          <w:rFonts w:ascii="Liberation Serif" w:hAnsi="Liberation Serif"/>
          <w:color w:val="000000" w:themeColor="text1"/>
        </w:rPr>
        <w:t>7</w:t>
      </w:r>
      <w:r w:rsidRPr="005E763F">
        <w:rPr>
          <w:rFonts w:ascii="Liberation Serif" w:hAnsi="Liberation Serif"/>
          <w:color w:val="000000" w:themeColor="text1"/>
        </w:rPr>
        <w:t xml:space="preserve"> годов размер</w:t>
      </w:r>
      <w:r w:rsidR="00814B76" w:rsidRPr="005E763F">
        <w:rPr>
          <w:rFonts w:ascii="Liberation Serif" w:hAnsi="Liberation Serif"/>
          <w:color w:val="000000" w:themeColor="text1"/>
        </w:rPr>
        <w:t xml:space="preserve"> социальных выплат</w:t>
      </w:r>
      <w:r w:rsidRPr="005E763F">
        <w:rPr>
          <w:rFonts w:ascii="Liberation Serif" w:hAnsi="Liberation Serif"/>
          <w:color w:val="000000" w:themeColor="text1"/>
        </w:rPr>
        <w:t xml:space="preserve"> составит в 202</w:t>
      </w:r>
      <w:r w:rsidR="005E763F" w:rsidRPr="005E763F">
        <w:rPr>
          <w:rFonts w:ascii="Liberation Serif" w:hAnsi="Liberation Serif"/>
          <w:color w:val="000000" w:themeColor="text1"/>
        </w:rPr>
        <w:t>5</w:t>
      </w:r>
      <w:r w:rsidRPr="005E763F">
        <w:rPr>
          <w:rFonts w:ascii="Liberation Serif" w:hAnsi="Liberation Serif"/>
          <w:color w:val="000000" w:themeColor="text1"/>
        </w:rPr>
        <w:t xml:space="preserve"> году – </w:t>
      </w:r>
      <w:r w:rsidR="00814B76" w:rsidRPr="005E763F">
        <w:rPr>
          <w:rFonts w:ascii="Liberation Serif" w:hAnsi="Liberation Serif"/>
          <w:color w:val="000000" w:themeColor="text1"/>
        </w:rPr>
        <w:t>3</w:t>
      </w:r>
      <w:r w:rsidR="005E763F" w:rsidRPr="005E763F">
        <w:rPr>
          <w:rFonts w:ascii="Liberation Serif" w:hAnsi="Liberation Serif"/>
          <w:color w:val="000000" w:themeColor="text1"/>
        </w:rPr>
        <w:t>771,6</w:t>
      </w:r>
      <w:r w:rsidR="00814B76" w:rsidRPr="005E763F">
        <w:rPr>
          <w:rFonts w:ascii="Liberation Serif" w:hAnsi="Liberation Serif"/>
          <w:color w:val="000000" w:themeColor="text1"/>
        </w:rPr>
        <w:t xml:space="preserve"> </w:t>
      </w:r>
      <w:r w:rsidRPr="005E763F">
        <w:rPr>
          <w:rFonts w:ascii="Liberation Serif" w:hAnsi="Liberation Serif"/>
          <w:color w:val="000000" w:themeColor="text1"/>
        </w:rPr>
        <w:t>млн. руб</w:t>
      </w:r>
      <w:r w:rsidR="00814B76" w:rsidRPr="005E763F">
        <w:rPr>
          <w:rFonts w:ascii="Liberation Serif" w:hAnsi="Liberation Serif"/>
          <w:color w:val="000000" w:themeColor="text1"/>
        </w:rPr>
        <w:t>лей</w:t>
      </w:r>
      <w:r w:rsidRPr="005E763F">
        <w:rPr>
          <w:rFonts w:ascii="Liberation Serif" w:hAnsi="Liberation Serif"/>
          <w:color w:val="000000" w:themeColor="text1"/>
        </w:rPr>
        <w:t>, в 202</w:t>
      </w:r>
      <w:r w:rsidR="00814B76" w:rsidRPr="005E763F">
        <w:rPr>
          <w:rFonts w:ascii="Liberation Serif" w:hAnsi="Liberation Serif"/>
          <w:color w:val="000000" w:themeColor="text1"/>
        </w:rPr>
        <w:t>5</w:t>
      </w:r>
      <w:r w:rsidRPr="005E763F">
        <w:rPr>
          <w:rFonts w:ascii="Liberation Serif" w:hAnsi="Liberation Serif"/>
          <w:color w:val="000000" w:themeColor="text1"/>
        </w:rPr>
        <w:t xml:space="preserve"> году – </w:t>
      </w:r>
      <w:r w:rsidR="005E763F" w:rsidRPr="005E763F">
        <w:rPr>
          <w:rFonts w:ascii="Liberation Serif" w:hAnsi="Liberation Serif"/>
          <w:color w:val="000000" w:themeColor="text1"/>
        </w:rPr>
        <w:t>4011,6</w:t>
      </w:r>
      <w:r w:rsidRPr="005E763F">
        <w:rPr>
          <w:rFonts w:ascii="Liberation Serif" w:hAnsi="Liberation Serif"/>
          <w:color w:val="000000" w:themeColor="text1"/>
        </w:rPr>
        <w:t xml:space="preserve"> млн. руб</w:t>
      </w:r>
      <w:r w:rsidR="00814B76" w:rsidRPr="005E763F">
        <w:rPr>
          <w:rFonts w:ascii="Liberation Serif" w:hAnsi="Liberation Serif"/>
          <w:color w:val="000000" w:themeColor="text1"/>
        </w:rPr>
        <w:t>лей</w:t>
      </w:r>
      <w:r w:rsidRPr="005E763F">
        <w:rPr>
          <w:rFonts w:ascii="Liberation Serif" w:hAnsi="Liberation Serif"/>
          <w:color w:val="000000" w:themeColor="text1"/>
        </w:rPr>
        <w:t>, в 202</w:t>
      </w:r>
      <w:r w:rsidR="00814B76" w:rsidRPr="005E763F">
        <w:rPr>
          <w:rFonts w:ascii="Liberation Serif" w:hAnsi="Liberation Serif"/>
          <w:color w:val="000000" w:themeColor="text1"/>
        </w:rPr>
        <w:t>6</w:t>
      </w:r>
      <w:r w:rsidRPr="005E763F">
        <w:rPr>
          <w:rFonts w:ascii="Liberation Serif" w:hAnsi="Liberation Serif"/>
          <w:color w:val="000000" w:themeColor="text1"/>
        </w:rPr>
        <w:t xml:space="preserve"> году – </w:t>
      </w:r>
      <w:r w:rsidR="005E763F" w:rsidRPr="005E763F">
        <w:rPr>
          <w:rFonts w:ascii="Liberation Serif" w:hAnsi="Liberation Serif"/>
          <w:color w:val="000000" w:themeColor="text1"/>
        </w:rPr>
        <w:t>4267,9</w:t>
      </w:r>
      <w:r w:rsidRPr="005E763F">
        <w:rPr>
          <w:rFonts w:ascii="Liberation Serif" w:hAnsi="Liberation Serif"/>
          <w:color w:val="000000" w:themeColor="text1"/>
        </w:rPr>
        <w:t xml:space="preserve"> млн. руб</w:t>
      </w:r>
      <w:r w:rsidR="00814B76" w:rsidRPr="005E763F">
        <w:rPr>
          <w:rFonts w:ascii="Liberation Serif" w:hAnsi="Liberation Serif"/>
          <w:color w:val="000000" w:themeColor="text1"/>
        </w:rPr>
        <w:t>лей</w:t>
      </w:r>
      <w:r w:rsidRPr="005E763F">
        <w:rPr>
          <w:rFonts w:ascii="Liberation Serif" w:hAnsi="Liberation Serif"/>
          <w:color w:val="000000" w:themeColor="text1"/>
        </w:rPr>
        <w:t>.</w:t>
      </w:r>
    </w:p>
    <w:p w14:paraId="69386D8B" w14:textId="09EF538B" w:rsidR="00E751B7" w:rsidRPr="007B4909" w:rsidRDefault="00E751B7" w:rsidP="00E751B7">
      <w:pPr>
        <w:pStyle w:val="20"/>
        <w:spacing w:line="240" w:lineRule="auto"/>
        <w:ind w:firstLine="740"/>
        <w:rPr>
          <w:rFonts w:ascii="Liberation Serif" w:hAnsi="Liberation Serif"/>
        </w:rPr>
      </w:pPr>
      <w:r w:rsidRPr="007B4909">
        <w:rPr>
          <w:rFonts w:ascii="Liberation Serif" w:hAnsi="Liberation Serif"/>
        </w:rPr>
        <w:t>На протяжении ряда лет отмечается рост заработной платы. Среднемесячная номинальная начисленная заработная плата работников организаций (без субъектов малого предпринимательства и организаций, средняя численность работников которых не превышает 15 человек) в расчете на одного работающего за 202</w:t>
      </w:r>
      <w:r w:rsidR="00216D36" w:rsidRPr="007B4909">
        <w:rPr>
          <w:rFonts w:ascii="Liberation Serif" w:hAnsi="Liberation Serif"/>
        </w:rPr>
        <w:t>3</w:t>
      </w:r>
      <w:r w:rsidRPr="007B4909">
        <w:rPr>
          <w:rFonts w:ascii="Liberation Serif" w:hAnsi="Liberation Serif"/>
        </w:rPr>
        <w:t xml:space="preserve"> год составила </w:t>
      </w:r>
      <w:r w:rsidR="00216D36" w:rsidRPr="007B4909">
        <w:rPr>
          <w:rFonts w:ascii="Liberation Serif" w:hAnsi="Liberation Serif"/>
        </w:rPr>
        <w:t>55377,7</w:t>
      </w:r>
      <w:r w:rsidRPr="007B4909">
        <w:rPr>
          <w:rFonts w:ascii="Liberation Serif" w:hAnsi="Liberation Serif"/>
        </w:rPr>
        <w:t xml:space="preserve"> руб</w:t>
      </w:r>
      <w:r w:rsidR="00814B76" w:rsidRPr="007B4909">
        <w:rPr>
          <w:rFonts w:ascii="Liberation Serif" w:hAnsi="Liberation Serif"/>
        </w:rPr>
        <w:t>лей</w:t>
      </w:r>
      <w:r w:rsidRPr="007B4909">
        <w:rPr>
          <w:rFonts w:ascii="Liberation Serif" w:hAnsi="Liberation Serif"/>
        </w:rPr>
        <w:t xml:space="preserve">. </w:t>
      </w:r>
    </w:p>
    <w:p w14:paraId="6FA3810C" w14:textId="2400BCDF" w:rsidR="00814B76" w:rsidRPr="007B4909" w:rsidRDefault="00E751B7" w:rsidP="00E751B7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7B4909">
        <w:rPr>
          <w:rFonts w:ascii="Liberation Serif" w:hAnsi="Liberation Serif"/>
        </w:rPr>
        <w:t xml:space="preserve">Номинальная начисленная </w:t>
      </w:r>
      <w:r w:rsidR="007B4909" w:rsidRPr="007B4909">
        <w:rPr>
          <w:rFonts w:ascii="Liberation Serif" w:hAnsi="Liberation Serif"/>
        </w:rPr>
        <w:t xml:space="preserve"> среднемесячная </w:t>
      </w:r>
      <w:r w:rsidRPr="007B4909">
        <w:rPr>
          <w:rFonts w:ascii="Liberation Serif" w:hAnsi="Liberation Serif"/>
        </w:rPr>
        <w:t xml:space="preserve">заработная плата работников по полному кругу организаций </w:t>
      </w:r>
      <w:r w:rsidR="005E763F" w:rsidRPr="007B4909">
        <w:rPr>
          <w:rFonts w:ascii="Liberation Serif" w:hAnsi="Liberation Serif"/>
        </w:rPr>
        <w:t xml:space="preserve">рассчитана в соответствии </w:t>
      </w:r>
      <w:r w:rsidR="007B4909" w:rsidRPr="007B4909">
        <w:rPr>
          <w:rFonts w:ascii="Liberation Serif" w:hAnsi="Liberation Serif"/>
        </w:rPr>
        <w:t xml:space="preserve">с </w:t>
      </w:r>
      <w:r w:rsidR="005E763F" w:rsidRPr="007B4909">
        <w:rPr>
          <w:rFonts w:ascii="Liberation Serif" w:hAnsi="Liberation Serif"/>
        </w:rPr>
        <w:t xml:space="preserve">темпом роста среднемесячной заработной платы, установленным  сценарными условиями и оценивается </w:t>
      </w:r>
      <w:r w:rsidR="007B4909" w:rsidRPr="007B4909">
        <w:rPr>
          <w:rFonts w:ascii="Liberation Serif" w:hAnsi="Liberation Serif"/>
        </w:rPr>
        <w:t xml:space="preserve">в </w:t>
      </w:r>
      <w:r w:rsidR="005E763F" w:rsidRPr="007B4909">
        <w:rPr>
          <w:rFonts w:ascii="Liberation Serif" w:hAnsi="Liberation Serif"/>
        </w:rPr>
        <w:t xml:space="preserve"> </w:t>
      </w:r>
      <w:r w:rsidRPr="007B4909">
        <w:rPr>
          <w:rFonts w:ascii="Liberation Serif" w:hAnsi="Liberation Serif"/>
        </w:rPr>
        <w:t xml:space="preserve"> 202</w:t>
      </w:r>
      <w:r w:rsidR="00216D36" w:rsidRPr="007B4909">
        <w:rPr>
          <w:rFonts w:ascii="Liberation Serif" w:hAnsi="Liberation Serif"/>
        </w:rPr>
        <w:t>4</w:t>
      </w:r>
      <w:r w:rsidRPr="007B4909">
        <w:rPr>
          <w:rFonts w:ascii="Liberation Serif" w:hAnsi="Liberation Serif"/>
        </w:rPr>
        <w:t xml:space="preserve"> году </w:t>
      </w:r>
      <w:r w:rsidR="007B4909" w:rsidRPr="007B4909">
        <w:rPr>
          <w:rFonts w:ascii="Liberation Serif" w:hAnsi="Liberation Serif"/>
        </w:rPr>
        <w:t xml:space="preserve"> </w:t>
      </w:r>
      <w:r w:rsidRPr="007B4909">
        <w:rPr>
          <w:rFonts w:ascii="Liberation Serif" w:hAnsi="Liberation Serif"/>
        </w:rPr>
        <w:t xml:space="preserve">в размере </w:t>
      </w:r>
      <w:r w:rsidR="00216D36" w:rsidRPr="007B4909">
        <w:rPr>
          <w:rFonts w:ascii="Liberation Serif" w:hAnsi="Liberation Serif"/>
        </w:rPr>
        <w:t>63684,0</w:t>
      </w:r>
      <w:r w:rsidRPr="007B4909">
        <w:rPr>
          <w:rFonts w:ascii="Liberation Serif" w:hAnsi="Liberation Serif"/>
        </w:rPr>
        <w:t xml:space="preserve"> руб</w:t>
      </w:r>
      <w:r w:rsidR="003956FB" w:rsidRPr="007B4909">
        <w:rPr>
          <w:rFonts w:ascii="Liberation Serif" w:hAnsi="Liberation Serif"/>
        </w:rPr>
        <w:t>лей</w:t>
      </w:r>
      <w:r w:rsidR="007B4909" w:rsidRPr="007B4909">
        <w:rPr>
          <w:rFonts w:ascii="Liberation Serif" w:hAnsi="Liberation Serif"/>
        </w:rPr>
        <w:t xml:space="preserve">, </w:t>
      </w:r>
      <w:r w:rsidRPr="007B4909">
        <w:rPr>
          <w:rFonts w:ascii="Liberation Serif" w:hAnsi="Liberation Serif"/>
        </w:rPr>
        <w:t>прогнозируется в 202</w:t>
      </w:r>
      <w:r w:rsidR="00216D36" w:rsidRPr="007B4909">
        <w:rPr>
          <w:rFonts w:ascii="Liberation Serif" w:hAnsi="Liberation Serif"/>
        </w:rPr>
        <w:t>5</w:t>
      </w:r>
      <w:r w:rsidRPr="007B4909">
        <w:rPr>
          <w:rFonts w:ascii="Liberation Serif" w:hAnsi="Liberation Serif"/>
        </w:rPr>
        <w:t xml:space="preserve"> году</w:t>
      </w:r>
      <w:r w:rsidR="003956FB" w:rsidRPr="007B4909">
        <w:rPr>
          <w:rFonts w:ascii="Liberation Serif" w:hAnsi="Liberation Serif"/>
        </w:rPr>
        <w:t xml:space="preserve"> </w:t>
      </w:r>
      <w:r w:rsidR="007B7293" w:rsidRPr="007B4909">
        <w:rPr>
          <w:rFonts w:ascii="Liberation Serif" w:hAnsi="Liberation Serif"/>
        </w:rPr>
        <w:t>–</w:t>
      </w:r>
      <w:r w:rsidR="003956FB" w:rsidRPr="007B4909">
        <w:rPr>
          <w:rFonts w:ascii="Liberation Serif" w:hAnsi="Liberation Serif"/>
        </w:rPr>
        <w:t xml:space="preserve"> </w:t>
      </w:r>
      <w:r w:rsidR="00216D36" w:rsidRPr="007B4909">
        <w:rPr>
          <w:rFonts w:ascii="Liberation Serif" w:hAnsi="Liberation Serif"/>
        </w:rPr>
        <w:t>68206,0</w:t>
      </w:r>
      <w:r w:rsidR="003956FB" w:rsidRPr="007B4909">
        <w:rPr>
          <w:rFonts w:ascii="Liberation Serif" w:hAnsi="Liberation Serif"/>
        </w:rPr>
        <w:t xml:space="preserve"> рублей</w:t>
      </w:r>
      <w:r w:rsidRPr="007B4909">
        <w:rPr>
          <w:rFonts w:ascii="Liberation Serif" w:hAnsi="Liberation Serif"/>
        </w:rPr>
        <w:t>, в 202</w:t>
      </w:r>
      <w:r w:rsidR="00216D36" w:rsidRPr="007B4909">
        <w:rPr>
          <w:rFonts w:ascii="Liberation Serif" w:hAnsi="Liberation Serif"/>
        </w:rPr>
        <w:t>6</w:t>
      </w:r>
      <w:r w:rsidRPr="007B4909">
        <w:rPr>
          <w:rFonts w:ascii="Liberation Serif" w:hAnsi="Liberation Serif"/>
        </w:rPr>
        <w:t xml:space="preserve"> году – </w:t>
      </w:r>
      <w:r w:rsidR="00216D36" w:rsidRPr="007B4909">
        <w:rPr>
          <w:rFonts w:ascii="Liberation Serif" w:hAnsi="Liberation Serif"/>
        </w:rPr>
        <w:t>73049,0</w:t>
      </w:r>
      <w:r w:rsidRPr="007B4909">
        <w:rPr>
          <w:rFonts w:ascii="Liberation Serif" w:hAnsi="Liberation Serif"/>
        </w:rPr>
        <w:t xml:space="preserve"> руб</w:t>
      </w:r>
      <w:r w:rsidR="007B7293" w:rsidRPr="007B4909">
        <w:rPr>
          <w:rFonts w:ascii="Liberation Serif" w:hAnsi="Liberation Serif"/>
        </w:rPr>
        <w:t>лей</w:t>
      </w:r>
      <w:r w:rsidRPr="007B4909">
        <w:rPr>
          <w:rFonts w:ascii="Liberation Serif" w:hAnsi="Liberation Serif"/>
        </w:rPr>
        <w:t>, в 202</w:t>
      </w:r>
      <w:r w:rsidR="00216D36" w:rsidRPr="007B4909">
        <w:rPr>
          <w:rFonts w:ascii="Liberation Serif" w:hAnsi="Liberation Serif"/>
        </w:rPr>
        <w:t>7</w:t>
      </w:r>
      <w:r w:rsidRPr="007B4909">
        <w:rPr>
          <w:rFonts w:ascii="Liberation Serif" w:hAnsi="Liberation Serif"/>
        </w:rPr>
        <w:t xml:space="preserve"> году – </w:t>
      </w:r>
      <w:r w:rsidR="00216D36" w:rsidRPr="007B4909">
        <w:rPr>
          <w:rFonts w:ascii="Liberation Serif" w:hAnsi="Liberation Serif"/>
        </w:rPr>
        <w:t>77943</w:t>
      </w:r>
      <w:r w:rsidR="007B7293" w:rsidRPr="007B4909">
        <w:rPr>
          <w:rFonts w:ascii="Liberation Serif" w:hAnsi="Liberation Serif"/>
        </w:rPr>
        <w:t xml:space="preserve">,0 </w:t>
      </w:r>
      <w:r w:rsidRPr="007B4909">
        <w:rPr>
          <w:rFonts w:ascii="Liberation Serif" w:hAnsi="Liberation Serif"/>
        </w:rPr>
        <w:t xml:space="preserve"> руб</w:t>
      </w:r>
      <w:r w:rsidR="007B7293" w:rsidRPr="007B4909">
        <w:rPr>
          <w:rFonts w:ascii="Liberation Serif" w:hAnsi="Liberation Serif"/>
        </w:rPr>
        <w:t>лей</w:t>
      </w:r>
      <w:r w:rsidRPr="007B4909">
        <w:rPr>
          <w:rFonts w:ascii="Liberation Serif" w:hAnsi="Liberation Serif"/>
        </w:rPr>
        <w:t xml:space="preserve">. </w:t>
      </w:r>
    </w:p>
    <w:p w14:paraId="3E070D2C" w14:textId="1E310025" w:rsidR="00E674E3" w:rsidRPr="007B4909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7B4909">
        <w:rPr>
          <w:rFonts w:ascii="Liberation Serif" w:hAnsi="Liberation Serif"/>
        </w:rPr>
        <w:t>Прогнозируется, что среднедушевые денежные доходы в месяц составят в 202</w:t>
      </w:r>
      <w:r w:rsidR="00216D36" w:rsidRPr="007B4909">
        <w:rPr>
          <w:rFonts w:ascii="Liberation Serif" w:hAnsi="Liberation Serif"/>
        </w:rPr>
        <w:t>5</w:t>
      </w:r>
      <w:r w:rsidRPr="007B4909">
        <w:rPr>
          <w:rFonts w:ascii="Liberation Serif" w:hAnsi="Liberation Serif"/>
        </w:rPr>
        <w:t xml:space="preserve"> году</w:t>
      </w:r>
      <w:r w:rsidR="007B7293" w:rsidRPr="007B4909">
        <w:rPr>
          <w:rFonts w:ascii="Liberation Serif" w:hAnsi="Liberation Serif"/>
        </w:rPr>
        <w:t xml:space="preserve"> </w:t>
      </w:r>
      <w:r w:rsidR="00216D36" w:rsidRPr="007B4909">
        <w:rPr>
          <w:rFonts w:ascii="Liberation Serif" w:hAnsi="Liberation Serif"/>
        </w:rPr>
        <w:t>30705,0</w:t>
      </w:r>
      <w:r w:rsidRPr="007B4909">
        <w:rPr>
          <w:rFonts w:ascii="Liberation Serif" w:hAnsi="Liberation Serif"/>
        </w:rPr>
        <w:t xml:space="preserve"> рублей, в 202</w:t>
      </w:r>
      <w:r w:rsidR="00216D36" w:rsidRPr="007B4909">
        <w:rPr>
          <w:rFonts w:ascii="Liberation Serif" w:hAnsi="Liberation Serif"/>
        </w:rPr>
        <w:t>6</w:t>
      </w:r>
      <w:r w:rsidRPr="007B4909">
        <w:rPr>
          <w:rFonts w:ascii="Liberation Serif" w:hAnsi="Liberation Serif"/>
        </w:rPr>
        <w:t xml:space="preserve"> </w:t>
      </w:r>
      <w:r w:rsidR="00FE5740" w:rsidRPr="007B4909">
        <w:rPr>
          <w:rFonts w:ascii="Liberation Serif" w:hAnsi="Liberation Serif"/>
        </w:rPr>
        <w:t>–</w:t>
      </w:r>
      <w:r w:rsidRPr="007B4909">
        <w:rPr>
          <w:rFonts w:ascii="Liberation Serif" w:hAnsi="Liberation Serif"/>
        </w:rPr>
        <w:t xml:space="preserve"> </w:t>
      </w:r>
      <w:r w:rsidR="00216D36" w:rsidRPr="007B4909">
        <w:rPr>
          <w:rFonts w:ascii="Liberation Serif" w:hAnsi="Liberation Serif"/>
        </w:rPr>
        <w:t>33014,0</w:t>
      </w:r>
      <w:r w:rsidRPr="007B4909">
        <w:rPr>
          <w:rFonts w:ascii="Liberation Serif" w:hAnsi="Liberation Serif"/>
        </w:rPr>
        <w:t xml:space="preserve"> рублей</w:t>
      </w:r>
      <w:r w:rsidR="003956FB" w:rsidRPr="007B4909">
        <w:rPr>
          <w:rFonts w:ascii="Liberation Serif" w:hAnsi="Liberation Serif"/>
        </w:rPr>
        <w:t>, в 202</w:t>
      </w:r>
      <w:r w:rsidR="00216D36" w:rsidRPr="007B4909">
        <w:rPr>
          <w:rFonts w:ascii="Liberation Serif" w:hAnsi="Liberation Serif"/>
        </w:rPr>
        <w:t>7</w:t>
      </w:r>
      <w:r w:rsidR="003956FB" w:rsidRPr="007B4909">
        <w:rPr>
          <w:rFonts w:ascii="Liberation Serif" w:hAnsi="Liberation Serif"/>
        </w:rPr>
        <w:t xml:space="preserve"> – </w:t>
      </w:r>
      <w:r w:rsidR="00216D36" w:rsidRPr="007B4909">
        <w:rPr>
          <w:rFonts w:ascii="Liberation Serif" w:hAnsi="Liberation Serif"/>
        </w:rPr>
        <w:t>35458,0</w:t>
      </w:r>
      <w:r w:rsidR="003956FB" w:rsidRPr="007B4909">
        <w:rPr>
          <w:rFonts w:ascii="Liberation Serif" w:hAnsi="Liberation Serif"/>
        </w:rPr>
        <w:t xml:space="preserve"> рублей.</w:t>
      </w:r>
    </w:p>
    <w:p w14:paraId="2F913337" w14:textId="77777777" w:rsidR="0001137E" w:rsidRPr="00CF6E64" w:rsidRDefault="0001137E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  <w:highlight w:val="yellow"/>
        </w:rPr>
      </w:pPr>
    </w:p>
    <w:p w14:paraId="7066A3D6" w14:textId="77777777" w:rsidR="0001137E" w:rsidRPr="005A3695" w:rsidRDefault="00D35D8B" w:rsidP="002A4C10">
      <w:pPr>
        <w:pStyle w:val="20"/>
        <w:shd w:val="clear" w:color="auto" w:fill="auto"/>
        <w:spacing w:line="240" w:lineRule="auto"/>
        <w:ind w:firstLine="740"/>
        <w:jc w:val="center"/>
        <w:rPr>
          <w:rFonts w:ascii="Liberation Serif" w:hAnsi="Liberation Serif"/>
          <w:b/>
        </w:rPr>
      </w:pPr>
      <w:r w:rsidRPr="005A3695">
        <w:rPr>
          <w:rFonts w:ascii="Liberation Serif" w:hAnsi="Liberation Serif"/>
          <w:b/>
          <w:lang w:val="en-US"/>
        </w:rPr>
        <w:t>V</w:t>
      </w:r>
      <w:r w:rsidRPr="005A3695">
        <w:rPr>
          <w:rFonts w:ascii="Liberation Serif" w:hAnsi="Liberation Serif"/>
          <w:b/>
        </w:rPr>
        <w:t xml:space="preserve">. </w:t>
      </w:r>
      <w:r w:rsidR="0001137E" w:rsidRPr="005A3695">
        <w:rPr>
          <w:rFonts w:ascii="Liberation Serif" w:hAnsi="Liberation Serif"/>
          <w:b/>
        </w:rPr>
        <w:t>Потребительский рынок</w:t>
      </w:r>
    </w:p>
    <w:p w14:paraId="2CA8474C" w14:textId="77777777" w:rsidR="00E674E3" w:rsidRPr="005A3695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Потребительский рынок городского округа Красноуфимск представлен сферами розничной торговли, общественного питания, бытовыми и платными услугами.</w:t>
      </w:r>
    </w:p>
    <w:p w14:paraId="6192AAA1" w14:textId="631EE720" w:rsidR="00166139" w:rsidRPr="005A3695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По итогам</w:t>
      </w:r>
      <w:r w:rsidR="00DC65BD" w:rsidRPr="005A3695">
        <w:rPr>
          <w:rFonts w:ascii="Liberation Serif" w:hAnsi="Liberation Serif"/>
        </w:rPr>
        <w:t xml:space="preserve"> 202</w:t>
      </w:r>
      <w:r w:rsidR="008D536F">
        <w:rPr>
          <w:rFonts w:ascii="Liberation Serif" w:hAnsi="Liberation Serif"/>
        </w:rPr>
        <w:t>3</w:t>
      </w:r>
      <w:r w:rsidRPr="005A3695">
        <w:rPr>
          <w:rFonts w:ascii="Liberation Serif" w:hAnsi="Liberation Serif"/>
        </w:rPr>
        <w:t xml:space="preserve"> года общее количеств</w:t>
      </w:r>
      <w:r w:rsidR="0028334E" w:rsidRPr="005A3695">
        <w:rPr>
          <w:rFonts w:ascii="Liberation Serif" w:hAnsi="Liberation Serif"/>
        </w:rPr>
        <w:t>о объектов торговли составило 3</w:t>
      </w:r>
      <w:r w:rsidR="00166139" w:rsidRPr="005A3695">
        <w:rPr>
          <w:rFonts w:ascii="Liberation Serif" w:hAnsi="Liberation Serif"/>
        </w:rPr>
        <w:t>9</w:t>
      </w:r>
      <w:r w:rsidR="005A3695" w:rsidRPr="005A3695">
        <w:rPr>
          <w:rFonts w:ascii="Liberation Serif" w:hAnsi="Liberation Serif"/>
        </w:rPr>
        <w:t>8</w:t>
      </w:r>
      <w:r w:rsidR="00E24FA4" w:rsidRPr="005A3695">
        <w:rPr>
          <w:rFonts w:ascii="Liberation Serif" w:hAnsi="Liberation Serif"/>
        </w:rPr>
        <w:t xml:space="preserve"> объект</w:t>
      </w:r>
      <w:r w:rsidR="005A3695" w:rsidRPr="005A3695">
        <w:rPr>
          <w:rFonts w:ascii="Liberation Serif" w:hAnsi="Liberation Serif"/>
        </w:rPr>
        <w:t>ов</w:t>
      </w:r>
      <w:r w:rsidR="00260584" w:rsidRPr="005A3695">
        <w:rPr>
          <w:rFonts w:ascii="Liberation Serif" w:hAnsi="Liberation Serif"/>
        </w:rPr>
        <w:t xml:space="preserve"> </w:t>
      </w:r>
      <w:r w:rsidR="00E24FA4" w:rsidRPr="005A3695">
        <w:rPr>
          <w:rFonts w:ascii="Liberation Serif" w:hAnsi="Liberation Serif"/>
        </w:rPr>
        <w:t>(</w:t>
      </w:r>
      <w:r w:rsidR="005A3695" w:rsidRPr="005A3695">
        <w:rPr>
          <w:rFonts w:ascii="Liberation Serif" w:hAnsi="Liberation Serif"/>
        </w:rPr>
        <w:t xml:space="preserve">2022 – 391, </w:t>
      </w:r>
      <w:r w:rsidR="00F13896" w:rsidRPr="005A3695">
        <w:rPr>
          <w:rFonts w:ascii="Liberation Serif" w:hAnsi="Liberation Serif"/>
        </w:rPr>
        <w:t>2021 – 381</w:t>
      </w:r>
      <w:r w:rsidRPr="005A3695">
        <w:rPr>
          <w:rFonts w:ascii="Liberation Serif" w:hAnsi="Liberation Serif"/>
        </w:rPr>
        <w:t xml:space="preserve">), </w:t>
      </w:r>
      <w:r w:rsidR="00166139" w:rsidRPr="005A3695">
        <w:rPr>
          <w:rFonts w:ascii="Liberation Serif" w:hAnsi="Liberation Serif"/>
        </w:rPr>
        <w:t>общей площадью 6</w:t>
      </w:r>
      <w:r w:rsidR="005A3695" w:rsidRPr="005A3695">
        <w:rPr>
          <w:rFonts w:ascii="Liberation Serif" w:hAnsi="Liberation Serif"/>
        </w:rPr>
        <w:t xml:space="preserve">7,2 </w:t>
      </w:r>
      <w:r w:rsidR="00166139" w:rsidRPr="005A3695">
        <w:rPr>
          <w:rFonts w:ascii="Liberation Serif" w:hAnsi="Liberation Serif"/>
        </w:rPr>
        <w:t>тыс. кв. м (</w:t>
      </w:r>
      <w:r w:rsidR="005A3695" w:rsidRPr="005A3695">
        <w:rPr>
          <w:rFonts w:ascii="Liberation Serif" w:hAnsi="Liberation Serif"/>
        </w:rPr>
        <w:t xml:space="preserve">2022 – 61,9 тыс. кв. м, </w:t>
      </w:r>
      <w:r w:rsidR="00166139" w:rsidRPr="005A3695">
        <w:rPr>
          <w:rFonts w:ascii="Liberation Serif" w:hAnsi="Liberation Serif"/>
        </w:rPr>
        <w:t>2021 – 57,6 тыс. кв. м, 2020 – 54,8 тыс. кв. м), что составляет к   уровню прошлого года 10</w:t>
      </w:r>
      <w:r w:rsidR="005A3695" w:rsidRPr="005A3695">
        <w:rPr>
          <w:rFonts w:ascii="Liberation Serif" w:hAnsi="Liberation Serif"/>
        </w:rPr>
        <w:t>1,8</w:t>
      </w:r>
      <w:r w:rsidR="00166139" w:rsidRPr="005A3695">
        <w:rPr>
          <w:rFonts w:ascii="Liberation Serif" w:hAnsi="Liberation Serif"/>
        </w:rPr>
        <w:t>% и 10</w:t>
      </w:r>
      <w:r w:rsidR="005A3695" w:rsidRPr="005A3695">
        <w:rPr>
          <w:rFonts w:ascii="Liberation Serif" w:hAnsi="Liberation Serif"/>
        </w:rPr>
        <w:t>8</w:t>
      </w:r>
      <w:r w:rsidR="00166139" w:rsidRPr="005A3695">
        <w:rPr>
          <w:rFonts w:ascii="Liberation Serif" w:hAnsi="Liberation Serif"/>
        </w:rPr>
        <w:t>,5% соответственно</w:t>
      </w:r>
      <w:r w:rsidR="00FE6E88">
        <w:rPr>
          <w:rFonts w:ascii="Liberation Serif" w:hAnsi="Liberation Serif"/>
        </w:rPr>
        <w:t>.</w:t>
      </w:r>
      <w:r w:rsidR="00166139" w:rsidRPr="005A3695">
        <w:rPr>
          <w:rFonts w:ascii="Liberation Serif" w:hAnsi="Liberation Serif"/>
        </w:rPr>
        <w:t xml:space="preserve"> </w:t>
      </w:r>
    </w:p>
    <w:p w14:paraId="127532FB" w14:textId="77777777" w:rsidR="005A3695" w:rsidRPr="005A3695" w:rsidRDefault="005A3695" w:rsidP="005A3695">
      <w:pPr>
        <w:pStyle w:val="20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Доля стационарных объектов торговли в общей структуре торговой сети составляет 74,0 %, доля нестационарных объектов (павильонов и киосков) –                    26,0 % (областной показатель: доля стационарных объектов – 83,0 %, доля нестационарных – 17,0 %).</w:t>
      </w:r>
    </w:p>
    <w:p w14:paraId="7BD614E2" w14:textId="77777777" w:rsidR="005A3695" w:rsidRDefault="005A3695" w:rsidP="005A3695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Увеличивается доля магазинов, применяющих современные формы обслуживания покупателей – самообслуживание. По состоянию на 1 января 2024 года доля магазинов, работающих по методу самообслуживания, составила 77,0 % (в 2022 году – 56,0 %).</w:t>
      </w:r>
    </w:p>
    <w:p w14:paraId="587AC8E7" w14:textId="4840DFCA" w:rsidR="00F13896" w:rsidRPr="005A3695" w:rsidRDefault="00F13896" w:rsidP="005A3695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Оборот розничной торговли по итогам 202</w:t>
      </w:r>
      <w:r w:rsidR="005A3695" w:rsidRPr="005A3695">
        <w:rPr>
          <w:rFonts w:ascii="Liberation Serif" w:hAnsi="Liberation Serif"/>
        </w:rPr>
        <w:t>3</w:t>
      </w:r>
      <w:r w:rsidRPr="005A3695">
        <w:rPr>
          <w:rFonts w:ascii="Liberation Serif" w:hAnsi="Liberation Serif"/>
        </w:rPr>
        <w:t xml:space="preserve"> года составил </w:t>
      </w:r>
      <w:r w:rsidR="005A3695" w:rsidRPr="005A3695">
        <w:rPr>
          <w:rFonts w:ascii="Liberation Serif" w:hAnsi="Liberation Serif"/>
        </w:rPr>
        <w:t>6 552,3</w:t>
      </w:r>
      <w:r w:rsidRPr="005A3695">
        <w:rPr>
          <w:rFonts w:ascii="Liberation Serif" w:hAnsi="Liberation Serif"/>
        </w:rPr>
        <w:t xml:space="preserve"> млн. рублей, или 1</w:t>
      </w:r>
      <w:r w:rsidR="005A3695" w:rsidRPr="005A3695">
        <w:rPr>
          <w:rFonts w:ascii="Liberation Serif" w:hAnsi="Liberation Serif"/>
        </w:rPr>
        <w:t>16,7</w:t>
      </w:r>
      <w:r w:rsidRPr="005A3695">
        <w:rPr>
          <w:rFonts w:ascii="Liberation Serif" w:hAnsi="Liberation Serif"/>
        </w:rPr>
        <w:t>% к уровню 202</w:t>
      </w:r>
      <w:r w:rsidR="005A3695" w:rsidRPr="005A3695">
        <w:rPr>
          <w:rFonts w:ascii="Liberation Serif" w:hAnsi="Liberation Serif"/>
        </w:rPr>
        <w:t>2</w:t>
      </w:r>
      <w:r w:rsidRPr="005A3695">
        <w:rPr>
          <w:rFonts w:ascii="Liberation Serif" w:hAnsi="Liberation Serif"/>
        </w:rPr>
        <w:t xml:space="preserve"> года.</w:t>
      </w:r>
    </w:p>
    <w:p w14:paraId="03CB085B" w14:textId="373EEF82" w:rsidR="00632D71" w:rsidRPr="005A3695" w:rsidRDefault="00452C2B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8D536F">
        <w:rPr>
          <w:rFonts w:ascii="Liberation Serif" w:hAnsi="Liberation Serif"/>
        </w:rPr>
        <w:t>Ожидается, что в 20</w:t>
      </w:r>
      <w:r w:rsidR="00632D71" w:rsidRPr="008D536F">
        <w:rPr>
          <w:rFonts w:ascii="Liberation Serif" w:hAnsi="Liberation Serif"/>
        </w:rPr>
        <w:t>2</w:t>
      </w:r>
      <w:r w:rsidR="005A3695" w:rsidRPr="008D536F">
        <w:rPr>
          <w:rFonts w:ascii="Liberation Serif" w:hAnsi="Liberation Serif"/>
        </w:rPr>
        <w:t>4</w:t>
      </w:r>
      <w:r w:rsidRPr="008D536F">
        <w:rPr>
          <w:rFonts w:ascii="Liberation Serif" w:hAnsi="Liberation Serif"/>
        </w:rPr>
        <w:t xml:space="preserve"> году оборот розничной торговли</w:t>
      </w:r>
      <w:r w:rsidR="00DC65BD" w:rsidRPr="008D536F">
        <w:rPr>
          <w:rFonts w:ascii="Liberation Serif" w:hAnsi="Liberation Serif"/>
        </w:rPr>
        <w:t xml:space="preserve"> увеличится на </w:t>
      </w:r>
      <w:r w:rsidR="008D536F" w:rsidRPr="008D536F">
        <w:rPr>
          <w:rFonts w:ascii="Liberation Serif" w:hAnsi="Liberation Serif"/>
        </w:rPr>
        <w:t>9</w:t>
      </w:r>
      <w:r w:rsidR="00166139" w:rsidRPr="008D536F">
        <w:rPr>
          <w:rFonts w:ascii="Liberation Serif" w:hAnsi="Liberation Serif"/>
        </w:rPr>
        <w:t>,8</w:t>
      </w:r>
      <w:r w:rsidR="00DC65BD" w:rsidRPr="008D536F">
        <w:rPr>
          <w:rFonts w:ascii="Liberation Serif" w:hAnsi="Liberation Serif"/>
        </w:rPr>
        <w:t xml:space="preserve">% и </w:t>
      </w:r>
      <w:r w:rsidR="00E674E3" w:rsidRPr="008D536F">
        <w:rPr>
          <w:rFonts w:ascii="Liberation Serif" w:hAnsi="Liberation Serif"/>
        </w:rPr>
        <w:t xml:space="preserve">составит </w:t>
      </w:r>
      <w:r w:rsidR="008D536F" w:rsidRPr="008D536F">
        <w:rPr>
          <w:rFonts w:ascii="Liberation Serif" w:hAnsi="Liberation Serif"/>
        </w:rPr>
        <w:t>7192,3</w:t>
      </w:r>
      <w:r w:rsidR="00E674E3" w:rsidRPr="008D536F">
        <w:rPr>
          <w:rFonts w:ascii="Liberation Serif" w:hAnsi="Liberation Serif"/>
        </w:rPr>
        <w:t xml:space="preserve"> млн. рублей, в прогнозируемом периоде 202</w:t>
      </w:r>
      <w:r w:rsidR="005A3695" w:rsidRPr="008D536F">
        <w:rPr>
          <w:rFonts w:ascii="Liberation Serif" w:hAnsi="Liberation Serif"/>
        </w:rPr>
        <w:t>5</w:t>
      </w:r>
      <w:r w:rsidR="00E674E3" w:rsidRPr="008D536F">
        <w:rPr>
          <w:rFonts w:ascii="Liberation Serif" w:hAnsi="Liberation Serif"/>
        </w:rPr>
        <w:t>-202</w:t>
      </w:r>
      <w:r w:rsidR="005A3695" w:rsidRPr="008D536F">
        <w:rPr>
          <w:rFonts w:ascii="Liberation Serif" w:hAnsi="Liberation Serif"/>
        </w:rPr>
        <w:t>7</w:t>
      </w:r>
      <w:r w:rsidR="00E674E3" w:rsidRPr="008D536F">
        <w:rPr>
          <w:rFonts w:ascii="Liberation Serif" w:hAnsi="Liberation Serif"/>
        </w:rPr>
        <w:t xml:space="preserve"> годов рост составит</w:t>
      </w:r>
      <w:r w:rsidR="008D536F" w:rsidRPr="008D536F">
        <w:rPr>
          <w:rFonts w:ascii="Liberation Serif" w:hAnsi="Liberation Serif"/>
        </w:rPr>
        <w:t xml:space="preserve"> </w:t>
      </w:r>
      <w:r w:rsidR="008D536F">
        <w:rPr>
          <w:rFonts w:ascii="Liberation Serif" w:hAnsi="Liberation Serif"/>
        </w:rPr>
        <w:t>1</w:t>
      </w:r>
      <w:r w:rsidR="007B4909">
        <w:rPr>
          <w:rFonts w:ascii="Liberation Serif" w:hAnsi="Liberation Serif"/>
        </w:rPr>
        <w:t>06,7</w:t>
      </w:r>
      <w:r w:rsidR="00632D71" w:rsidRPr="008D536F">
        <w:rPr>
          <w:rFonts w:ascii="Liberation Serif" w:hAnsi="Liberation Serif"/>
        </w:rPr>
        <w:t>%</w:t>
      </w:r>
      <w:r w:rsidR="00166139" w:rsidRPr="008D536F">
        <w:rPr>
          <w:rFonts w:ascii="Liberation Serif" w:hAnsi="Liberation Serif"/>
        </w:rPr>
        <w:t xml:space="preserve">, </w:t>
      </w:r>
      <w:r w:rsidR="008D536F">
        <w:rPr>
          <w:rFonts w:ascii="Liberation Serif" w:hAnsi="Liberation Serif"/>
        </w:rPr>
        <w:t>1</w:t>
      </w:r>
      <w:r w:rsidR="007B4909">
        <w:rPr>
          <w:rFonts w:ascii="Liberation Serif" w:hAnsi="Liberation Serif"/>
        </w:rPr>
        <w:t>06,7</w:t>
      </w:r>
      <w:r w:rsidR="00166139" w:rsidRPr="008D536F">
        <w:rPr>
          <w:rFonts w:ascii="Liberation Serif" w:hAnsi="Liberation Serif"/>
        </w:rPr>
        <w:t xml:space="preserve">% и </w:t>
      </w:r>
      <w:r w:rsidR="008D536F">
        <w:rPr>
          <w:rFonts w:ascii="Liberation Serif" w:hAnsi="Liberation Serif"/>
        </w:rPr>
        <w:t>1</w:t>
      </w:r>
      <w:r w:rsidR="007B4909">
        <w:rPr>
          <w:rFonts w:ascii="Liberation Serif" w:hAnsi="Liberation Serif"/>
        </w:rPr>
        <w:t>06,6</w:t>
      </w:r>
      <w:r w:rsidR="00166139" w:rsidRPr="008D536F">
        <w:rPr>
          <w:rFonts w:ascii="Liberation Serif" w:hAnsi="Liberation Serif"/>
        </w:rPr>
        <w:t>% соответственно.</w:t>
      </w:r>
      <w:r w:rsidR="00632D71" w:rsidRPr="005A3695">
        <w:rPr>
          <w:rFonts w:ascii="Liberation Serif" w:hAnsi="Liberation Serif"/>
        </w:rPr>
        <w:t xml:space="preserve"> </w:t>
      </w:r>
    </w:p>
    <w:p w14:paraId="29B22CDC" w14:textId="2E99871B" w:rsidR="00166139" w:rsidRPr="005A3695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В сфере об</w:t>
      </w:r>
      <w:r w:rsidR="00807B53" w:rsidRPr="005A3695">
        <w:rPr>
          <w:rFonts w:ascii="Liberation Serif" w:hAnsi="Liberation Serif"/>
        </w:rPr>
        <w:t>щественного питания на конец 202</w:t>
      </w:r>
      <w:r w:rsidR="005A3695">
        <w:rPr>
          <w:rFonts w:ascii="Liberation Serif" w:hAnsi="Liberation Serif"/>
        </w:rPr>
        <w:t>3</w:t>
      </w:r>
      <w:r w:rsidRPr="005A3695">
        <w:rPr>
          <w:rFonts w:ascii="Liberation Serif" w:hAnsi="Liberation Serif"/>
        </w:rPr>
        <w:t xml:space="preserve"> год</w:t>
      </w:r>
      <w:r w:rsidR="00474DA4" w:rsidRPr="005A3695">
        <w:rPr>
          <w:rFonts w:ascii="Liberation Serif" w:hAnsi="Liberation Serif"/>
        </w:rPr>
        <w:t>а</w:t>
      </w:r>
      <w:r w:rsidRPr="005A3695">
        <w:rPr>
          <w:rFonts w:ascii="Liberation Serif" w:hAnsi="Liberation Serif"/>
        </w:rPr>
        <w:t xml:space="preserve"> осуществляли деятельность </w:t>
      </w:r>
      <w:r w:rsidR="005A3695">
        <w:rPr>
          <w:rFonts w:ascii="Liberation Serif" w:hAnsi="Liberation Serif"/>
        </w:rPr>
        <w:t>72</w:t>
      </w:r>
      <w:r w:rsidR="00166139" w:rsidRPr="005A3695">
        <w:rPr>
          <w:rFonts w:ascii="Liberation Serif" w:hAnsi="Liberation Serif"/>
        </w:rPr>
        <w:t xml:space="preserve"> объекта (</w:t>
      </w:r>
      <w:r w:rsidR="005A3695">
        <w:rPr>
          <w:rFonts w:ascii="Liberation Serif" w:hAnsi="Liberation Serif"/>
        </w:rPr>
        <w:t xml:space="preserve">2022 – 64, </w:t>
      </w:r>
      <w:r w:rsidR="00166139" w:rsidRPr="005A3695">
        <w:rPr>
          <w:rFonts w:ascii="Liberation Serif" w:hAnsi="Liberation Serif"/>
        </w:rPr>
        <w:t xml:space="preserve">2021 – 61) на </w:t>
      </w:r>
      <w:r w:rsidR="008515FC">
        <w:rPr>
          <w:rFonts w:ascii="Liberation Serif" w:hAnsi="Liberation Serif"/>
        </w:rPr>
        <w:t>3 289</w:t>
      </w:r>
      <w:r w:rsidR="00166139" w:rsidRPr="005A3695">
        <w:rPr>
          <w:rFonts w:ascii="Liberation Serif" w:hAnsi="Liberation Serif"/>
        </w:rPr>
        <w:t xml:space="preserve"> посадочных места (</w:t>
      </w:r>
      <w:r w:rsidR="008515FC">
        <w:rPr>
          <w:rFonts w:ascii="Liberation Serif" w:hAnsi="Liberation Serif"/>
        </w:rPr>
        <w:t xml:space="preserve">2022 – 2893, </w:t>
      </w:r>
      <w:r w:rsidR="00166139" w:rsidRPr="005A3695">
        <w:rPr>
          <w:rFonts w:ascii="Liberation Serif" w:hAnsi="Liberation Serif"/>
        </w:rPr>
        <w:t>2021 – 2857).</w:t>
      </w:r>
    </w:p>
    <w:p w14:paraId="35DE8763" w14:textId="2F6AD412" w:rsidR="00E674E3" w:rsidRPr="005A3695" w:rsidRDefault="00E674E3" w:rsidP="000D0A36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5A3695">
        <w:rPr>
          <w:rFonts w:ascii="Liberation Serif" w:hAnsi="Liberation Serif"/>
        </w:rPr>
        <w:t>Оборот общественного п</w:t>
      </w:r>
      <w:r w:rsidR="00517877" w:rsidRPr="005A3695">
        <w:rPr>
          <w:rFonts w:ascii="Liberation Serif" w:hAnsi="Liberation Serif"/>
        </w:rPr>
        <w:t>итания по итогам 202</w:t>
      </w:r>
      <w:r w:rsidR="005A3695">
        <w:rPr>
          <w:rFonts w:ascii="Liberation Serif" w:hAnsi="Liberation Serif"/>
        </w:rPr>
        <w:t>3</w:t>
      </w:r>
      <w:r w:rsidR="00517877" w:rsidRPr="005A3695">
        <w:rPr>
          <w:rFonts w:ascii="Liberation Serif" w:hAnsi="Liberation Serif"/>
        </w:rPr>
        <w:t xml:space="preserve"> года составил </w:t>
      </w:r>
      <w:r w:rsidR="00166139" w:rsidRPr="005A3695">
        <w:rPr>
          <w:rFonts w:ascii="Liberation Serif" w:hAnsi="Liberation Serif"/>
        </w:rPr>
        <w:t>1</w:t>
      </w:r>
      <w:r w:rsidR="005A3695">
        <w:rPr>
          <w:rFonts w:ascii="Liberation Serif" w:hAnsi="Liberation Serif"/>
        </w:rPr>
        <w:t>59,</w:t>
      </w:r>
      <w:r w:rsidR="00166139" w:rsidRPr="005A3695">
        <w:rPr>
          <w:rFonts w:ascii="Liberation Serif" w:hAnsi="Liberation Serif"/>
        </w:rPr>
        <w:t>4</w:t>
      </w:r>
      <w:r w:rsidR="00517877" w:rsidRPr="005A3695">
        <w:rPr>
          <w:rFonts w:ascii="Liberation Serif" w:hAnsi="Liberation Serif"/>
        </w:rPr>
        <w:t xml:space="preserve"> млн. рублей или </w:t>
      </w:r>
      <w:r w:rsidR="00632D71" w:rsidRPr="005A3695">
        <w:rPr>
          <w:rFonts w:ascii="Liberation Serif" w:hAnsi="Liberation Serif"/>
        </w:rPr>
        <w:t>1</w:t>
      </w:r>
      <w:r w:rsidR="00166139" w:rsidRPr="005A3695">
        <w:rPr>
          <w:rFonts w:ascii="Liberation Serif" w:hAnsi="Liberation Serif"/>
        </w:rPr>
        <w:t>1</w:t>
      </w:r>
      <w:r w:rsidR="005A3695">
        <w:rPr>
          <w:rFonts w:ascii="Liberation Serif" w:hAnsi="Liberation Serif"/>
        </w:rPr>
        <w:t>3,5</w:t>
      </w:r>
      <w:r w:rsidRPr="005A3695">
        <w:rPr>
          <w:rFonts w:ascii="Liberation Serif" w:hAnsi="Liberation Serif"/>
        </w:rPr>
        <w:t>% к уровню 20</w:t>
      </w:r>
      <w:r w:rsidR="00632D71" w:rsidRPr="005A3695">
        <w:rPr>
          <w:rFonts w:ascii="Liberation Serif" w:hAnsi="Liberation Serif"/>
        </w:rPr>
        <w:t>2</w:t>
      </w:r>
      <w:r w:rsidR="005A3695">
        <w:rPr>
          <w:rFonts w:ascii="Liberation Serif" w:hAnsi="Liberation Serif"/>
        </w:rPr>
        <w:t>2</w:t>
      </w:r>
      <w:r w:rsidRPr="005A3695">
        <w:rPr>
          <w:rFonts w:ascii="Liberation Serif" w:hAnsi="Liberation Serif"/>
        </w:rPr>
        <w:t xml:space="preserve"> года</w:t>
      </w:r>
      <w:r w:rsidR="000D0A36" w:rsidRPr="005A3695">
        <w:rPr>
          <w:rFonts w:ascii="Liberation Serif" w:hAnsi="Liberation Serif"/>
        </w:rPr>
        <w:t xml:space="preserve">, </w:t>
      </w:r>
      <w:r w:rsidRPr="005A3695">
        <w:rPr>
          <w:rFonts w:ascii="Liberation Serif" w:hAnsi="Liberation Serif"/>
        </w:rPr>
        <w:t>в прогнозируемом периоде 202</w:t>
      </w:r>
      <w:r w:rsidR="005A3695">
        <w:rPr>
          <w:rFonts w:ascii="Liberation Serif" w:hAnsi="Liberation Serif"/>
        </w:rPr>
        <w:t>5</w:t>
      </w:r>
      <w:r w:rsidRPr="005A3695">
        <w:rPr>
          <w:rFonts w:ascii="Liberation Serif" w:hAnsi="Liberation Serif"/>
        </w:rPr>
        <w:t>-202</w:t>
      </w:r>
      <w:r w:rsidR="005A3695">
        <w:rPr>
          <w:rFonts w:ascii="Liberation Serif" w:hAnsi="Liberation Serif"/>
        </w:rPr>
        <w:t>7</w:t>
      </w:r>
      <w:r w:rsidR="000D0A36" w:rsidRPr="005A3695">
        <w:rPr>
          <w:rFonts w:ascii="Liberation Serif" w:hAnsi="Liberation Serif"/>
        </w:rPr>
        <w:t xml:space="preserve"> годов рост </w:t>
      </w:r>
      <w:r w:rsidR="000D0A36" w:rsidRPr="008D536F">
        <w:rPr>
          <w:rFonts w:ascii="Liberation Serif" w:hAnsi="Liberation Serif"/>
        </w:rPr>
        <w:t xml:space="preserve">составит </w:t>
      </w:r>
      <w:r w:rsidR="00166139" w:rsidRPr="008D536F">
        <w:rPr>
          <w:rFonts w:ascii="Liberation Serif" w:hAnsi="Liberation Serif"/>
        </w:rPr>
        <w:t>1</w:t>
      </w:r>
      <w:r w:rsidR="008D536F" w:rsidRPr="008D536F">
        <w:rPr>
          <w:rFonts w:ascii="Liberation Serif" w:hAnsi="Liberation Serif"/>
        </w:rPr>
        <w:t>15,4</w:t>
      </w:r>
      <w:r w:rsidR="00166139" w:rsidRPr="008D536F">
        <w:rPr>
          <w:rFonts w:ascii="Liberation Serif" w:hAnsi="Liberation Serif"/>
        </w:rPr>
        <w:t>%, 1</w:t>
      </w:r>
      <w:r w:rsidR="008D536F" w:rsidRPr="008D536F">
        <w:rPr>
          <w:rFonts w:ascii="Liberation Serif" w:hAnsi="Liberation Serif"/>
        </w:rPr>
        <w:t>1</w:t>
      </w:r>
      <w:r w:rsidR="00166139" w:rsidRPr="008D536F">
        <w:rPr>
          <w:rFonts w:ascii="Liberation Serif" w:hAnsi="Liberation Serif"/>
        </w:rPr>
        <w:t>4,</w:t>
      </w:r>
      <w:r w:rsidR="008D536F" w:rsidRPr="008D536F">
        <w:rPr>
          <w:rFonts w:ascii="Liberation Serif" w:hAnsi="Liberation Serif"/>
        </w:rPr>
        <w:t>0</w:t>
      </w:r>
      <w:r w:rsidR="00166139" w:rsidRPr="008D536F">
        <w:rPr>
          <w:rFonts w:ascii="Liberation Serif" w:hAnsi="Liberation Serif"/>
        </w:rPr>
        <w:t>%, 1</w:t>
      </w:r>
      <w:r w:rsidR="008D536F" w:rsidRPr="008D536F">
        <w:rPr>
          <w:rFonts w:ascii="Liberation Serif" w:hAnsi="Liberation Serif"/>
        </w:rPr>
        <w:t>13</w:t>
      </w:r>
      <w:r w:rsidR="00166139" w:rsidRPr="008D536F">
        <w:rPr>
          <w:rFonts w:ascii="Liberation Serif" w:hAnsi="Liberation Serif"/>
        </w:rPr>
        <w:t>,</w:t>
      </w:r>
      <w:r w:rsidR="008D536F" w:rsidRPr="008D536F">
        <w:rPr>
          <w:rFonts w:ascii="Liberation Serif" w:hAnsi="Liberation Serif"/>
        </w:rPr>
        <w:t>8</w:t>
      </w:r>
      <w:r w:rsidR="00166139" w:rsidRPr="008D536F">
        <w:rPr>
          <w:rFonts w:ascii="Liberation Serif" w:hAnsi="Liberation Serif"/>
        </w:rPr>
        <w:t>% соответственно.</w:t>
      </w:r>
    </w:p>
    <w:p w14:paraId="34FCBB1B" w14:textId="77777777" w:rsidR="002A4C10" w:rsidRPr="008515FC" w:rsidRDefault="002A4C10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  <w:color w:val="FF0000"/>
        </w:rPr>
      </w:pPr>
    </w:p>
    <w:p w14:paraId="5EA2C1FD" w14:textId="77777777" w:rsidR="00E674E3" w:rsidRPr="008515FC" w:rsidRDefault="00D35D8B" w:rsidP="002A4C10">
      <w:pPr>
        <w:pStyle w:val="10"/>
        <w:shd w:val="clear" w:color="auto" w:fill="auto"/>
        <w:tabs>
          <w:tab w:val="left" w:pos="4007"/>
        </w:tabs>
        <w:spacing w:after="0" w:line="240" w:lineRule="auto"/>
        <w:jc w:val="center"/>
        <w:rPr>
          <w:rFonts w:ascii="Liberation Serif" w:hAnsi="Liberation Serif"/>
          <w:color w:val="000000" w:themeColor="text1"/>
        </w:rPr>
      </w:pPr>
      <w:bookmarkStart w:id="7" w:name="bookmark7"/>
      <w:r w:rsidRPr="008515FC">
        <w:rPr>
          <w:rFonts w:ascii="Liberation Serif" w:hAnsi="Liberation Serif"/>
          <w:color w:val="000000" w:themeColor="text1"/>
          <w:lang w:val="en-US"/>
        </w:rPr>
        <w:lastRenderedPageBreak/>
        <w:t>VI</w:t>
      </w:r>
      <w:r w:rsidRPr="008515FC">
        <w:rPr>
          <w:rFonts w:ascii="Liberation Serif" w:hAnsi="Liberation Serif"/>
          <w:color w:val="000000" w:themeColor="text1"/>
        </w:rPr>
        <w:t xml:space="preserve">. </w:t>
      </w:r>
      <w:r w:rsidR="00E674E3" w:rsidRPr="008515FC">
        <w:rPr>
          <w:rFonts w:ascii="Liberation Serif" w:hAnsi="Liberation Serif"/>
          <w:color w:val="000000" w:themeColor="text1"/>
        </w:rPr>
        <w:t>Демографические показатели</w:t>
      </w:r>
      <w:bookmarkEnd w:id="7"/>
    </w:p>
    <w:p w14:paraId="24F8F62E" w14:textId="1961486C" w:rsidR="00E674E3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  <w:color w:val="000000" w:themeColor="text1"/>
        </w:rPr>
      </w:pPr>
      <w:r w:rsidRPr="008515FC">
        <w:rPr>
          <w:rFonts w:ascii="Liberation Serif" w:hAnsi="Liberation Serif"/>
          <w:color w:val="000000" w:themeColor="text1"/>
        </w:rPr>
        <w:t>Демографическая ситуация городского округа Красноуфимск в 202</w:t>
      </w:r>
      <w:r w:rsidR="008515FC" w:rsidRPr="008515FC">
        <w:rPr>
          <w:rFonts w:ascii="Liberation Serif" w:hAnsi="Liberation Serif"/>
          <w:color w:val="000000" w:themeColor="text1"/>
        </w:rPr>
        <w:t>4</w:t>
      </w:r>
      <w:r w:rsidRPr="008515FC">
        <w:rPr>
          <w:rFonts w:ascii="Liberation Serif" w:hAnsi="Liberation Serif"/>
          <w:color w:val="000000" w:themeColor="text1"/>
        </w:rPr>
        <w:t xml:space="preserve"> -202</w:t>
      </w:r>
      <w:r w:rsidR="008515FC" w:rsidRPr="008515FC">
        <w:rPr>
          <w:rFonts w:ascii="Liberation Serif" w:hAnsi="Liberation Serif"/>
          <w:color w:val="000000" w:themeColor="text1"/>
        </w:rPr>
        <w:t>7</w:t>
      </w:r>
      <w:r w:rsidRPr="008515FC">
        <w:rPr>
          <w:rFonts w:ascii="Liberation Serif" w:hAnsi="Liberation Serif"/>
          <w:color w:val="000000" w:themeColor="text1"/>
        </w:rPr>
        <w:t xml:space="preserve"> годах будет развиваться под влиянием сложившейся динамики показателей рождаемости, смертности и миграции.</w:t>
      </w:r>
    </w:p>
    <w:p w14:paraId="5AFA19D6" w14:textId="5C785089" w:rsidR="00AC1B66" w:rsidRPr="0032198A" w:rsidRDefault="00AC1B66" w:rsidP="00AC1B66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32198A">
        <w:rPr>
          <w:rFonts w:ascii="Liberation Serif" w:hAnsi="Liberation Serif"/>
          <w:color w:val="000000" w:themeColor="text1"/>
        </w:rPr>
        <w:t>Численность постоянного населения городского округа Красноуфимск на 1 января 2023 года, с учетом итогов Всероссийской переписи населения 2020 года, составила 37 8</w:t>
      </w:r>
      <w:r w:rsidR="008D536F" w:rsidRPr="0032198A">
        <w:rPr>
          <w:rFonts w:ascii="Liberation Serif" w:hAnsi="Liberation Serif"/>
          <w:color w:val="000000" w:themeColor="text1"/>
        </w:rPr>
        <w:t>6</w:t>
      </w:r>
      <w:r w:rsidRPr="0032198A">
        <w:rPr>
          <w:rFonts w:ascii="Liberation Serif" w:hAnsi="Liberation Serif"/>
          <w:color w:val="000000" w:themeColor="text1"/>
        </w:rPr>
        <w:t xml:space="preserve">6 человек, что больше на </w:t>
      </w:r>
      <w:r w:rsidR="008D536F" w:rsidRPr="0032198A">
        <w:rPr>
          <w:rFonts w:ascii="Liberation Serif" w:hAnsi="Liberation Serif"/>
          <w:color w:val="000000" w:themeColor="text1"/>
        </w:rPr>
        <w:t>60</w:t>
      </w:r>
      <w:r w:rsidRPr="0032198A">
        <w:rPr>
          <w:rFonts w:ascii="Liberation Serif" w:hAnsi="Liberation Serif"/>
          <w:color w:val="000000" w:themeColor="text1"/>
        </w:rPr>
        <w:t xml:space="preserve"> человек или 100,2% по сравнению с прошлым годом (на 1 января 202</w:t>
      </w:r>
      <w:r w:rsidR="008D536F" w:rsidRPr="0032198A">
        <w:rPr>
          <w:rFonts w:ascii="Liberation Serif" w:hAnsi="Liberation Serif"/>
          <w:color w:val="000000" w:themeColor="text1"/>
        </w:rPr>
        <w:t>3</w:t>
      </w:r>
      <w:r w:rsidRPr="0032198A">
        <w:rPr>
          <w:rFonts w:ascii="Liberation Serif" w:hAnsi="Liberation Serif"/>
          <w:color w:val="000000" w:themeColor="text1"/>
        </w:rPr>
        <w:t xml:space="preserve"> года – 37 </w:t>
      </w:r>
      <w:r w:rsidR="008D536F" w:rsidRPr="0032198A">
        <w:rPr>
          <w:rFonts w:ascii="Liberation Serif" w:hAnsi="Liberation Serif"/>
          <w:color w:val="000000" w:themeColor="text1"/>
        </w:rPr>
        <w:t>806</w:t>
      </w:r>
      <w:r w:rsidRPr="0032198A">
        <w:rPr>
          <w:rFonts w:ascii="Liberation Serif" w:hAnsi="Liberation Serif"/>
          <w:color w:val="000000" w:themeColor="text1"/>
        </w:rPr>
        <w:t xml:space="preserve"> чел.). Среднегодовая численность постоянного населения округа в 202</w:t>
      </w:r>
      <w:r w:rsidR="008D536F" w:rsidRPr="0032198A">
        <w:rPr>
          <w:rFonts w:ascii="Liberation Serif" w:hAnsi="Liberation Serif"/>
          <w:color w:val="000000" w:themeColor="text1"/>
        </w:rPr>
        <w:t>3</w:t>
      </w:r>
      <w:r w:rsidRPr="0032198A">
        <w:rPr>
          <w:rFonts w:ascii="Liberation Serif" w:hAnsi="Liberation Serif"/>
          <w:color w:val="000000" w:themeColor="text1"/>
        </w:rPr>
        <w:t xml:space="preserve"> году составила 37 </w:t>
      </w:r>
      <w:r w:rsidR="008D536F" w:rsidRPr="0032198A">
        <w:rPr>
          <w:rFonts w:ascii="Liberation Serif" w:hAnsi="Liberation Serif"/>
          <w:color w:val="000000" w:themeColor="text1"/>
        </w:rPr>
        <w:t>836</w:t>
      </w:r>
      <w:r w:rsidRPr="0032198A">
        <w:rPr>
          <w:rFonts w:ascii="Liberation Serif" w:hAnsi="Liberation Serif"/>
          <w:color w:val="000000" w:themeColor="text1"/>
        </w:rPr>
        <w:t xml:space="preserve"> человек.</w:t>
      </w:r>
    </w:p>
    <w:p w14:paraId="3D15105B" w14:textId="619FB4AC" w:rsidR="00E674E3" w:rsidRPr="0032198A" w:rsidRDefault="00A05E8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  <w:color w:val="000000" w:themeColor="text1"/>
        </w:rPr>
      </w:pPr>
      <w:r w:rsidRPr="0032198A">
        <w:rPr>
          <w:rFonts w:ascii="Liberation Serif" w:hAnsi="Liberation Serif"/>
          <w:color w:val="000000" w:themeColor="text1"/>
        </w:rPr>
        <w:t>За 202</w:t>
      </w:r>
      <w:r w:rsidR="008D536F" w:rsidRPr="0032198A">
        <w:rPr>
          <w:rFonts w:ascii="Liberation Serif" w:hAnsi="Liberation Serif"/>
          <w:color w:val="000000" w:themeColor="text1"/>
        </w:rPr>
        <w:t>3</w:t>
      </w:r>
      <w:r w:rsidR="00E674E3" w:rsidRPr="0032198A">
        <w:rPr>
          <w:rFonts w:ascii="Liberation Serif" w:hAnsi="Liberation Serif"/>
          <w:color w:val="000000" w:themeColor="text1"/>
        </w:rPr>
        <w:t xml:space="preserve"> год естественная убыль населения составила </w:t>
      </w:r>
      <w:r w:rsidR="001E635A" w:rsidRPr="0032198A">
        <w:rPr>
          <w:rFonts w:ascii="Liberation Serif" w:hAnsi="Liberation Serif"/>
          <w:color w:val="000000" w:themeColor="text1"/>
        </w:rPr>
        <w:t>1</w:t>
      </w:r>
      <w:r w:rsidR="0032198A" w:rsidRPr="0032198A">
        <w:rPr>
          <w:rFonts w:ascii="Liberation Serif" w:hAnsi="Liberation Serif"/>
          <w:color w:val="000000" w:themeColor="text1"/>
        </w:rPr>
        <w:t>26</w:t>
      </w:r>
      <w:r w:rsidR="001E635A" w:rsidRPr="0032198A">
        <w:rPr>
          <w:rFonts w:ascii="Liberation Serif" w:hAnsi="Liberation Serif"/>
          <w:color w:val="000000" w:themeColor="text1"/>
        </w:rPr>
        <w:t xml:space="preserve"> человек (</w:t>
      </w:r>
      <w:r w:rsidR="008D536F" w:rsidRPr="0032198A">
        <w:rPr>
          <w:rFonts w:ascii="Liberation Serif" w:hAnsi="Liberation Serif"/>
          <w:color w:val="000000" w:themeColor="text1"/>
        </w:rPr>
        <w:t>2022 – 178 чел.</w:t>
      </w:r>
      <w:r w:rsidR="00E674E3" w:rsidRPr="0032198A">
        <w:rPr>
          <w:rFonts w:ascii="Liberation Serif" w:hAnsi="Liberation Serif"/>
          <w:color w:val="000000" w:themeColor="text1"/>
        </w:rPr>
        <w:t xml:space="preserve">), миграционная </w:t>
      </w:r>
      <w:r w:rsidR="00822AA8" w:rsidRPr="0032198A">
        <w:rPr>
          <w:rFonts w:ascii="Liberation Serif" w:hAnsi="Liberation Serif"/>
          <w:color w:val="000000" w:themeColor="text1"/>
        </w:rPr>
        <w:t xml:space="preserve">прибыль </w:t>
      </w:r>
      <w:r w:rsidR="00E674E3" w:rsidRPr="0032198A">
        <w:rPr>
          <w:rFonts w:ascii="Liberation Serif" w:hAnsi="Liberation Serif"/>
          <w:color w:val="000000" w:themeColor="text1"/>
        </w:rPr>
        <w:t xml:space="preserve">- </w:t>
      </w:r>
      <w:r w:rsidR="0032198A" w:rsidRPr="0032198A">
        <w:rPr>
          <w:rFonts w:ascii="Liberation Serif" w:hAnsi="Liberation Serif"/>
          <w:color w:val="000000" w:themeColor="text1"/>
        </w:rPr>
        <w:t>185</w:t>
      </w:r>
      <w:r w:rsidR="00E674E3" w:rsidRPr="0032198A">
        <w:rPr>
          <w:rFonts w:ascii="Liberation Serif" w:hAnsi="Liberation Serif"/>
          <w:color w:val="000000" w:themeColor="text1"/>
        </w:rPr>
        <w:t xml:space="preserve"> человек</w:t>
      </w:r>
      <w:r w:rsidRPr="0032198A">
        <w:rPr>
          <w:rFonts w:ascii="Liberation Serif" w:hAnsi="Liberation Serif"/>
          <w:color w:val="000000" w:themeColor="text1"/>
        </w:rPr>
        <w:t xml:space="preserve"> (20</w:t>
      </w:r>
      <w:r w:rsidR="001E635A" w:rsidRPr="0032198A">
        <w:rPr>
          <w:rFonts w:ascii="Liberation Serif" w:hAnsi="Liberation Serif"/>
          <w:color w:val="000000" w:themeColor="text1"/>
        </w:rPr>
        <w:t>2</w:t>
      </w:r>
      <w:r w:rsidR="0032198A" w:rsidRPr="0032198A">
        <w:rPr>
          <w:rFonts w:ascii="Liberation Serif" w:hAnsi="Liberation Serif"/>
          <w:color w:val="000000" w:themeColor="text1"/>
        </w:rPr>
        <w:t>2</w:t>
      </w:r>
      <w:r w:rsidRPr="0032198A">
        <w:rPr>
          <w:rFonts w:ascii="Liberation Serif" w:hAnsi="Liberation Serif"/>
          <w:color w:val="000000" w:themeColor="text1"/>
        </w:rPr>
        <w:t xml:space="preserve"> </w:t>
      </w:r>
      <w:r w:rsidR="0032198A" w:rsidRPr="0032198A">
        <w:rPr>
          <w:rFonts w:ascii="Liberation Serif" w:hAnsi="Liberation Serif"/>
          <w:color w:val="000000" w:themeColor="text1"/>
        </w:rPr>
        <w:t>–</w:t>
      </w:r>
      <w:r w:rsidRPr="0032198A">
        <w:rPr>
          <w:rFonts w:ascii="Liberation Serif" w:hAnsi="Liberation Serif"/>
          <w:color w:val="000000" w:themeColor="text1"/>
        </w:rPr>
        <w:t xml:space="preserve"> </w:t>
      </w:r>
      <w:r w:rsidR="0032198A" w:rsidRPr="0032198A">
        <w:rPr>
          <w:rFonts w:ascii="Liberation Serif" w:hAnsi="Liberation Serif"/>
          <w:color w:val="000000" w:themeColor="text1"/>
        </w:rPr>
        <w:t>275 чел.</w:t>
      </w:r>
      <w:r w:rsidRPr="0032198A">
        <w:rPr>
          <w:rFonts w:ascii="Liberation Serif" w:hAnsi="Liberation Serif"/>
          <w:color w:val="000000" w:themeColor="text1"/>
        </w:rPr>
        <w:t>)</w:t>
      </w:r>
      <w:r w:rsidR="00E674E3" w:rsidRPr="0032198A">
        <w:rPr>
          <w:rFonts w:ascii="Liberation Serif" w:hAnsi="Liberation Serif"/>
          <w:color w:val="000000" w:themeColor="text1"/>
        </w:rPr>
        <w:t>.</w:t>
      </w:r>
    </w:p>
    <w:p w14:paraId="6C21396A" w14:textId="07917F1F" w:rsidR="00E674E3" w:rsidRPr="00BE734C" w:rsidRDefault="0032198A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  <w:color w:val="000000" w:themeColor="text1"/>
        </w:rPr>
      </w:pPr>
      <w:r w:rsidRPr="0032198A">
        <w:rPr>
          <w:rFonts w:ascii="Liberation Serif" w:hAnsi="Liberation Serif"/>
          <w:color w:val="000000" w:themeColor="text1"/>
        </w:rPr>
        <w:t>С</w:t>
      </w:r>
      <w:r w:rsidR="00E674E3" w:rsidRPr="0032198A">
        <w:rPr>
          <w:rFonts w:ascii="Liberation Serif" w:hAnsi="Liberation Serif"/>
          <w:color w:val="000000" w:themeColor="text1"/>
        </w:rPr>
        <w:t xml:space="preserve"> учетом сложившейся тенденции миграционного </w:t>
      </w:r>
      <w:r w:rsidRPr="0032198A">
        <w:rPr>
          <w:rFonts w:ascii="Liberation Serif" w:hAnsi="Liberation Serif"/>
          <w:color w:val="000000" w:themeColor="text1"/>
        </w:rPr>
        <w:t>притока,</w:t>
      </w:r>
      <w:r w:rsidR="00E674E3" w:rsidRPr="0032198A">
        <w:rPr>
          <w:rFonts w:ascii="Liberation Serif" w:hAnsi="Liberation Serif"/>
          <w:color w:val="000000" w:themeColor="text1"/>
        </w:rPr>
        <w:t xml:space="preserve"> показателей рождаемости и смертности, </w:t>
      </w:r>
      <w:r w:rsidRPr="0032198A">
        <w:rPr>
          <w:rFonts w:ascii="Liberation Serif" w:hAnsi="Liberation Serif"/>
          <w:color w:val="000000" w:themeColor="text1"/>
        </w:rPr>
        <w:t xml:space="preserve">прогнозируется, ежегодный рост численности населения </w:t>
      </w:r>
      <w:r>
        <w:rPr>
          <w:rFonts w:ascii="Liberation Serif" w:hAnsi="Liberation Serif"/>
          <w:color w:val="000000" w:themeColor="text1"/>
        </w:rPr>
        <w:t xml:space="preserve">в пределах </w:t>
      </w:r>
      <w:r w:rsidRPr="0032198A">
        <w:rPr>
          <w:rFonts w:ascii="Liberation Serif" w:hAnsi="Liberation Serif"/>
          <w:color w:val="000000" w:themeColor="text1"/>
        </w:rPr>
        <w:t>100,2%</w:t>
      </w:r>
      <w:r>
        <w:rPr>
          <w:rFonts w:ascii="Liberation Serif" w:hAnsi="Liberation Serif"/>
          <w:color w:val="000000" w:themeColor="text1"/>
        </w:rPr>
        <w:t xml:space="preserve"> и к концу 2027 года численность населения составит 38 106 человек.</w:t>
      </w:r>
    </w:p>
    <w:p w14:paraId="51A486DA" w14:textId="3EF524EA" w:rsidR="00FF2ECC" w:rsidRPr="001231AC" w:rsidRDefault="00E674E3" w:rsidP="000A4724">
      <w:pPr>
        <w:pStyle w:val="20"/>
        <w:shd w:val="clear" w:color="auto" w:fill="auto"/>
        <w:tabs>
          <w:tab w:val="left" w:pos="3430"/>
        </w:tabs>
        <w:spacing w:line="240" w:lineRule="auto"/>
        <w:ind w:firstLine="760"/>
        <w:rPr>
          <w:rFonts w:ascii="Liberation Serif" w:hAnsi="Liberation Serif"/>
          <w:color w:val="000000" w:themeColor="text1"/>
        </w:rPr>
      </w:pPr>
      <w:r w:rsidRPr="001231AC">
        <w:rPr>
          <w:rFonts w:ascii="Liberation Serif" w:hAnsi="Liberation Serif"/>
          <w:color w:val="000000" w:themeColor="text1"/>
        </w:rPr>
        <w:t>Численность населения в трудоспособном возрасте в 20</w:t>
      </w:r>
      <w:r w:rsidR="005C507B" w:rsidRPr="001231AC">
        <w:rPr>
          <w:rFonts w:ascii="Liberation Serif" w:hAnsi="Liberation Serif"/>
          <w:color w:val="000000" w:themeColor="text1"/>
        </w:rPr>
        <w:t>2</w:t>
      </w:r>
      <w:r w:rsidR="001231AC" w:rsidRPr="001231AC">
        <w:rPr>
          <w:rFonts w:ascii="Liberation Serif" w:hAnsi="Liberation Serif"/>
          <w:color w:val="000000" w:themeColor="text1"/>
        </w:rPr>
        <w:t>3</w:t>
      </w:r>
      <w:r w:rsidRPr="001231AC">
        <w:rPr>
          <w:rFonts w:ascii="Liberation Serif" w:hAnsi="Liberation Serif"/>
          <w:color w:val="000000" w:themeColor="text1"/>
        </w:rPr>
        <w:t xml:space="preserve"> году составила 2</w:t>
      </w:r>
      <w:r w:rsidR="001231AC" w:rsidRPr="001231AC">
        <w:rPr>
          <w:rFonts w:ascii="Liberation Serif" w:hAnsi="Liberation Serif"/>
          <w:color w:val="000000" w:themeColor="text1"/>
        </w:rPr>
        <w:t>1</w:t>
      </w:r>
      <w:r w:rsidR="00822AA8" w:rsidRPr="001231AC">
        <w:rPr>
          <w:rFonts w:ascii="Liberation Serif" w:hAnsi="Liberation Serif"/>
          <w:color w:val="000000" w:themeColor="text1"/>
        </w:rPr>
        <w:t xml:space="preserve"> </w:t>
      </w:r>
      <w:r w:rsidR="001231AC" w:rsidRPr="001231AC">
        <w:rPr>
          <w:rFonts w:ascii="Liberation Serif" w:hAnsi="Liberation Serif"/>
          <w:color w:val="000000" w:themeColor="text1"/>
        </w:rPr>
        <w:t>16</w:t>
      </w:r>
      <w:r w:rsidR="00822AA8" w:rsidRPr="001231AC">
        <w:rPr>
          <w:rFonts w:ascii="Liberation Serif" w:hAnsi="Liberation Serif"/>
          <w:color w:val="000000" w:themeColor="text1"/>
        </w:rPr>
        <w:t>3</w:t>
      </w:r>
      <w:r w:rsidRPr="001231AC">
        <w:rPr>
          <w:rFonts w:ascii="Liberation Serif" w:hAnsi="Liberation Serif"/>
          <w:color w:val="000000" w:themeColor="text1"/>
        </w:rPr>
        <w:t xml:space="preserve"> человек</w:t>
      </w:r>
      <w:r w:rsidR="00AF627F" w:rsidRPr="001231AC">
        <w:rPr>
          <w:rFonts w:ascii="Liberation Serif" w:hAnsi="Liberation Serif"/>
          <w:color w:val="000000" w:themeColor="text1"/>
        </w:rPr>
        <w:t>а</w:t>
      </w:r>
      <w:r w:rsidRPr="001231AC">
        <w:rPr>
          <w:rFonts w:ascii="Liberation Serif" w:hAnsi="Liberation Serif"/>
          <w:color w:val="000000" w:themeColor="text1"/>
        </w:rPr>
        <w:t xml:space="preserve"> или 5</w:t>
      </w:r>
      <w:r w:rsidR="001231AC" w:rsidRPr="001231AC">
        <w:rPr>
          <w:rFonts w:ascii="Liberation Serif" w:hAnsi="Liberation Serif"/>
          <w:color w:val="000000" w:themeColor="text1"/>
        </w:rPr>
        <w:t>6,0</w:t>
      </w:r>
      <w:r w:rsidRPr="001231AC">
        <w:rPr>
          <w:rFonts w:ascii="Liberation Serif" w:hAnsi="Liberation Serif"/>
          <w:color w:val="000000" w:themeColor="text1"/>
        </w:rPr>
        <w:t>% от общей численности населения округа</w:t>
      </w:r>
      <w:r w:rsidR="00404D04" w:rsidRPr="001231AC">
        <w:rPr>
          <w:rFonts w:ascii="Liberation Serif" w:hAnsi="Liberation Serif"/>
          <w:color w:val="000000" w:themeColor="text1"/>
        </w:rPr>
        <w:t xml:space="preserve"> и к 202</w:t>
      </w:r>
      <w:r w:rsidR="001231AC" w:rsidRPr="001231AC">
        <w:rPr>
          <w:rFonts w:ascii="Liberation Serif" w:hAnsi="Liberation Serif"/>
          <w:color w:val="000000" w:themeColor="text1"/>
        </w:rPr>
        <w:t>7</w:t>
      </w:r>
      <w:r w:rsidR="00404D04" w:rsidRPr="001231AC">
        <w:rPr>
          <w:rFonts w:ascii="Liberation Serif" w:hAnsi="Liberation Serif"/>
          <w:color w:val="000000" w:themeColor="text1"/>
        </w:rPr>
        <w:t xml:space="preserve"> году составит </w:t>
      </w:r>
      <w:r w:rsidR="001231AC" w:rsidRPr="001231AC">
        <w:rPr>
          <w:rFonts w:ascii="Liberation Serif" w:hAnsi="Liberation Serif"/>
          <w:color w:val="000000" w:themeColor="text1"/>
        </w:rPr>
        <w:t>21</w:t>
      </w:r>
      <w:r w:rsidR="00404D04" w:rsidRPr="001231AC">
        <w:rPr>
          <w:rFonts w:ascii="Liberation Serif" w:hAnsi="Liberation Serif"/>
          <w:color w:val="000000" w:themeColor="text1"/>
        </w:rPr>
        <w:t xml:space="preserve"> </w:t>
      </w:r>
      <w:r w:rsidR="001231AC" w:rsidRPr="001231AC">
        <w:rPr>
          <w:rFonts w:ascii="Liberation Serif" w:hAnsi="Liberation Serif"/>
          <w:color w:val="000000" w:themeColor="text1"/>
        </w:rPr>
        <w:t>343</w:t>
      </w:r>
      <w:r w:rsidR="00404D04" w:rsidRPr="001231AC">
        <w:rPr>
          <w:rFonts w:ascii="Liberation Serif" w:hAnsi="Liberation Serif"/>
          <w:color w:val="000000" w:themeColor="text1"/>
        </w:rPr>
        <w:t xml:space="preserve"> человек</w:t>
      </w:r>
      <w:r w:rsidR="001231AC" w:rsidRPr="001231AC">
        <w:rPr>
          <w:rFonts w:ascii="Liberation Serif" w:hAnsi="Liberation Serif"/>
          <w:color w:val="000000" w:themeColor="text1"/>
        </w:rPr>
        <w:t>а</w:t>
      </w:r>
      <w:r w:rsidR="00404D04" w:rsidRPr="001231AC">
        <w:rPr>
          <w:rFonts w:ascii="Liberation Serif" w:hAnsi="Liberation Serif"/>
          <w:color w:val="000000" w:themeColor="text1"/>
        </w:rPr>
        <w:t>, при этом доля в общей численности населения составит 5</w:t>
      </w:r>
      <w:r w:rsidR="001231AC" w:rsidRPr="001231AC">
        <w:rPr>
          <w:rFonts w:ascii="Liberation Serif" w:hAnsi="Liberation Serif"/>
          <w:color w:val="000000" w:themeColor="text1"/>
        </w:rPr>
        <w:t>6,1</w:t>
      </w:r>
      <w:r w:rsidR="00404D04" w:rsidRPr="001231AC">
        <w:rPr>
          <w:rFonts w:ascii="Liberation Serif" w:hAnsi="Liberation Serif"/>
          <w:color w:val="000000" w:themeColor="text1"/>
        </w:rPr>
        <w:t>%.</w:t>
      </w:r>
      <w:r w:rsidRPr="001231AC">
        <w:rPr>
          <w:rFonts w:ascii="Liberation Serif" w:hAnsi="Liberation Serif"/>
          <w:color w:val="000000" w:themeColor="text1"/>
        </w:rPr>
        <w:t xml:space="preserve"> </w:t>
      </w:r>
    </w:p>
    <w:p w14:paraId="2FD6300A" w14:textId="77777777" w:rsidR="00E674E3" w:rsidRPr="000B7267" w:rsidRDefault="00D35D8B" w:rsidP="002A4C10">
      <w:pPr>
        <w:pStyle w:val="10"/>
        <w:shd w:val="clear" w:color="auto" w:fill="auto"/>
        <w:tabs>
          <w:tab w:val="left" w:pos="3743"/>
        </w:tabs>
        <w:spacing w:after="0" w:line="240" w:lineRule="auto"/>
        <w:jc w:val="center"/>
        <w:rPr>
          <w:rFonts w:ascii="Liberation Serif" w:hAnsi="Liberation Serif"/>
        </w:rPr>
      </w:pPr>
      <w:bookmarkStart w:id="8" w:name="bookmark8"/>
      <w:r w:rsidRPr="000B7267">
        <w:rPr>
          <w:rFonts w:ascii="Liberation Serif" w:hAnsi="Liberation Serif"/>
          <w:lang w:val="en-US"/>
        </w:rPr>
        <w:t>VII</w:t>
      </w:r>
      <w:r w:rsidRPr="000B7267">
        <w:rPr>
          <w:rFonts w:ascii="Liberation Serif" w:hAnsi="Liberation Serif"/>
        </w:rPr>
        <w:t xml:space="preserve">. </w:t>
      </w:r>
      <w:r w:rsidR="00E674E3" w:rsidRPr="000B7267">
        <w:rPr>
          <w:rFonts w:ascii="Liberation Serif" w:hAnsi="Liberation Serif"/>
        </w:rPr>
        <w:t>Развитие социальной сферы</w:t>
      </w:r>
      <w:bookmarkEnd w:id="8"/>
    </w:p>
    <w:p w14:paraId="46FDB71D" w14:textId="77777777" w:rsidR="00E674E3" w:rsidRPr="000B7267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0B7267">
        <w:rPr>
          <w:rFonts w:ascii="Liberation Serif" w:hAnsi="Liberation Serif"/>
        </w:rPr>
        <w:t>Приоритетами развития социальной политики на территории городского округа Красноуфимск являются последовательное повышение уровня качества жизни населения, обеспечение всеобщей доступности основных социальных услуг и социального обслуживания, повышение социальной значимости института семьи, имеющей детей.</w:t>
      </w:r>
    </w:p>
    <w:p w14:paraId="0E66B851" w14:textId="77777777" w:rsidR="00E674E3" w:rsidRPr="000B7267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0B7267">
        <w:rPr>
          <w:rFonts w:ascii="Liberation Serif" w:hAnsi="Liberation Serif"/>
        </w:rPr>
        <w:t>Социальная сфера округа представляет собой широкую сеть учреждений образования, здравоохранения, социальной защиты, культуры и спорта.</w:t>
      </w:r>
    </w:p>
    <w:p w14:paraId="15B9BAAB" w14:textId="77777777" w:rsidR="00E674E3" w:rsidRPr="000B7267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0B7267">
        <w:rPr>
          <w:rFonts w:ascii="Liberation Serif" w:hAnsi="Liberation Serif"/>
        </w:rPr>
        <w:t>Прогноз развития отраслей социальной сферы ориентирован на реализацию приоритетных национальных проектов, муниципальных программ, реализуемых на территории городского округа.</w:t>
      </w:r>
    </w:p>
    <w:p w14:paraId="113AF14A" w14:textId="77777777" w:rsidR="00E674E3" w:rsidRPr="000B7267" w:rsidRDefault="00E674E3" w:rsidP="002A4C10">
      <w:pPr>
        <w:pStyle w:val="20"/>
        <w:shd w:val="clear" w:color="auto" w:fill="auto"/>
        <w:spacing w:line="240" w:lineRule="auto"/>
        <w:ind w:firstLine="760"/>
        <w:rPr>
          <w:rFonts w:ascii="Liberation Serif" w:hAnsi="Liberation Serif"/>
        </w:rPr>
      </w:pPr>
      <w:r w:rsidRPr="000B7267">
        <w:rPr>
          <w:rFonts w:ascii="Liberation Serif" w:hAnsi="Liberation Serif"/>
        </w:rPr>
        <w:t>Главными направлениями развития системы образования на среднесрочный период</w:t>
      </w:r>
      <w:r w:rsidR="00D35D8B" w:rsidRPr="000B7267">
        <w:rPr>
          <w:rFonts w:ascii="Liberation Serif" w:hAnsi="Liberation Serif"/>
        </w:rPr>
        <w:t xml:space="preserve"> </w:t>
      </w:r>
      <w:r w:rsidRPr="000B7267">
        <w:t xml:space="preserve">являются обеспечение </w:t>
      </w:r>
      <w:r w:rsidR="00D35D8B" w:rsidRPr="000B7267">
        <w:t xml:space="preserve">государственных гарантий </w:t>
      </w:r>
      <w:proofErr w:type="gramStart"/>
      <w:r w:rsidR="00D35D8B" w:rsidRPr="000B7267">
        <w:t>доступности  качественного</w:t>
      </w:r>
      <w:proofErr w:type="gramEnd"/>
      <w:r w:rsidR="00D35D8B" w:rsidRPr="000B7267">
        <w:t xml:space="preserve"> образования; повышение качества общего, дошкольного и дополнительного образования; повышение </w:t>
      </w:r>
      <w:r w:rsidRPr="000B7267">
        <w:rPr>
          <w:rFonts w:ascii="Liberation Serif" w:hAnsi="Liberation Serif"/>
        </w:rPr>
        <w:t>эффективности кадрового обеспечения образования</w:t>
      </w:r>
      <w:r w:rsidR="009012BB" w:rsidRPr="000B7267">
        <w:rPr>
          <w:rFonts w:ascii="Liberation Serif" w:hAnsi="Liberation Serif"/>
        </w:rPr>
        <w:t xml:space="preserve"> и </w:t>
      </w:r>
      <w:r w:rsidRPr="000B7267">
        <w:rPr>
          <w:rFonts w:ascii="Liberation Serif" w:hAnsi="Liberation Serif"/>
        </w:rPr>
        <w:t>информатизация</w:t>
      </w:r>
      <w:r w:rsidR="009012BB" w:rsidRPr="000B7267">
        <w:rPr>
          <w:rFonts w:ascii="Liberation Serif" w:hAnsi="Liberation Serif"/>
        </w:rPr>
        <w:t xml:space="preserve"> </w:t>
      </w:r>
      <w:r w:rsidRPr="000B7267">
        <w:rPr>
          <w:rFonts w:ascii="Liberation Serif" w:hAnsi="Liberation Serif"/>
        </w:rPr>
        <w:t>образовательного пространства.</w:t>
      </w:r>
    </w:p>
    <w:p w14:paraId="109661B6" w14:textId="547950A3" w:rsidR="00454040" w:rsidRPr="000B7267" w:rsidRDefault="00723B8A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0B7267">
        <w:rPr>
          <w:rFonts w:ascii="Liberation Serif" w:hAnsi="Liberation Serif"/>
        </w:rPr>
        <w:t xml:space="preserve">В 2022 году городской округ Красноуфимск включен в региональный проект Свердловской области «Модернизация системы общего (школьного) образования Свердловской области» на 2022-2026 годы в рамках государственной программы Российской Федерации «Развитие образования». В течение пяти лет будет осуществлен капитальный ремонт </w:t>
      </w:r>
      <w:r w:rsidR="00375587" w:rsidRPr="000B7267">
        <w:rPr>
          <w:rFonts w:ascii="Liberation Serif" w:hAnsi="Liberation Serif"/>
        </w:rPr>
        <w:t>семи</w:t>
      </w:r>
      <w:r w:rsidR="00454040" w:rsidRPr="000B7267">
        <w:rPr>
          <w:rFonts w:ascii="Liberation Serif" w:hAnsi="Liberation Serif"/>
        </w:rPr>
        <w:t xml:space="preserve"> </w:t>
      </w:r>
      <w:r w:rsidRPr="000B7267">
        <w:rPr>
          <w:rFonts w:ascii="Liberation Serif" w:hAnsi="Liberation Serif"/>
        </w:rPr>
        <w:t>зданий муниципальных общеобразовательных учреждений.</w:t>
      </w:r>
      <w:r w:rsidR="007B4909" w:rsidRPr="000B7267">
        <w:rPr>
          <w:rFonts w:ascii="Liberation Serif" w:hAnsi="Liberation Serif"/>
        </w:rPr>
        <w:t xml:space="preserve"> В 2024 году капитальный ремонт осуществляется в </w:t>
      </w:r>
      <w:r w:rsidR="000B7267" w:rsidRPr="000B7267">
        <w:rPr>
          <w:rFonts w:ascii="Liberation Serif" w:hAnsi="Liberation Serif"/>
        </w:rPr>
        <w:t xml:space="preserve">здания школы, расположенной по </w:t>
      </w:r>
      <w:proofErr w:type="gramStart"/>
      <w:r w:rsidR="000B7267" w:rsidRPr="000B7267">
        <w:rPr>
          <w:rFonts w:ascii="Liberation Serif" w:hAnsi="Liberation Serif"/>
        </w:rPr>
        <w:t xml:space="preserve">адресу: </w:t>
      </w:r>
      <w:r w:rsidR="007F20CD">
        <w:rPr>
          <w:rFonts w:ascii="Liberation Serif" w:hAnsi="Liberation Serif"/>
        </w:rPr>
        <w:t xml:space="preserve">  </w:t>
      </w:r>
      <w:proofErr w:type="gramEnd"/>
      <w:r w:rsidR="007F20CD">
        <w:rPr>
          <w:rFonts w:ascii="Liberation Serif" w:hAnsi="Liberation Serif"/>
        </w:rPr>
        <w:t xml:space="preserve">                           </w:t>
      </w:r>
      <w:r w:rsidR="000B7267" w:rsidRPr="000B7267">
        <w:rPr>
          <w:rFonts w:ascii="Liberation Serif" w:hAnsi="Liberation Serif"/>
        </w:rPr>
        <w:t>г.</w:t>
      </w:r>
      <w:r w:rsidR="007F20CD">
        <w:rPr>
          <w:rFonts w:ascii="Liberation Serif" w:hAnsi="Liberation Serif"/>
        </w:rPr>
        <w:t xml:space="preserve"> </w:t>
      </w:r>
      <w:r w:rsidR="000B7267" w:rsidRPr="000B7267">
        <w:rPr>
          <w:rFonts w:ascii="Liberation Serif" w:hAnsi="Liberation Serif"/>
        </w:rPr>
        <w:t>Красноуфимск, ул. Высокая, 14.</w:t>
      </w:r>
    </w:p>
    <w:p w14:paraId="55A44DF2" w14:textId="14348671" w:rsidR="00E674E3" w:rsidRPr="004579B8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79B8">
        <w:rPr>
          <w:rFonts w:ascii="Liberation Serif" w:hAnsi="Liberation Serif"/>
        </w:rPr>
        <w:lastRenderedPageBreak/>
        <w:t xml:space="preserve">В связи реализацией приоритетного регионального проекта «Доступное дополнительное образование для детей Свердловской области» прогнозируется увеличение показателя «Доля детей в возрасте от 5 до 18 лет, охваченных дополнительным образованием» с </w:t>
      </w:r>
      <w:r w:rsidR="004579B8" w:rsidRPr="004579B8">
        <w:rPr>
          <w:rFonts w:ascii="Liberation Serif" w:hAnsi="Liberation Serif"/>
        </w:rPr>
        <w:t>80,35</w:t>
      </w:r>
      <w:r w:rsidR="00517877" w:rsidRPr="004579B8">
        <w:rPr>
          <w:rFonts w:ascii="Liberation Serif" w:hAnsi="Liberation Serif"/>
        </w:rPr>
        <w:t>% в 202</w:t>
      </w:r>
      <w:r w:rsidR="004579B8" w:rsidRPr="004579B8">
        <w:rPr>
          <w:rFonts w:ascii="Liberation Serif" w:hAnsi="Liberation Serif"/>
        </w:rPr>
        <w:t>3</w:t>
      </w:r>
      <w:r w:rsidRPr="004579B8">
        <w:rPr>
          <w:rFonts w:ascii="Liberation Serif" w:hAnsi="Liberation Serif"/>
        </w:rPr>
        <w:t xml:space="preserve"> году до 8</w:t>
      </w:r>
      <w:r w:rsidR="00404D04" w:rsidRPr="004579B8">
        <w:rPr>
          <w:rFonts w:ascii="Liberation Serif" w:hAnsi="Liberation Serif"/>
        </w:rPr>
        <w:t>4</w:t>
      </w:r>
      <w:r w:rsidRPr="004579B8">
        <w:rPr>
          <w:rFonts w:ascii="Liberation Serif" w:hAnsi="Liberation Serif"/>
        </w:rPr>
        <w:t>,0% к 202</w:t>
      </w:r>
      <w:r w:rsidR="004579B8" w:rsidRPr="004579B8">
        <w:rPr>
          <w:rFonts w:ascii="Liberation Serif" w:hAnsi="Liberation Serif"/>
        </w:rPr>
        <w:t>7</w:t>
      </w:r>
      <w:r w:rsidRPr="004579B8">
        <w:rPr>
          <w:rFonts w:ascii="Liberation Serif" w:hAnsi="Liberation Serif"/>
        </w:rPr>
        <w:t xml:space="preserve"> году.</w:t>
      </w:r>
    </w:p>
    <w:p w14:paraId="1B4F1F39" w14:textId="77777777" w:rsidR="00E674E3" w:rsidRPr="004579B8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4579B8">
        <w:rPr>
          <w:rFonts w:ascii="Liberation Serif" w:hAnsi="Liberation Serif"/>
        </w:rPr>
        <w:t>В сфере здравоохранения в среднесрочной перспективе основным направлением деятельности останется повышение качества и доступности оказания медицинской помощи населению, создание устойчиво развивающейся системы здравоохранения с учетом первоочередных мер, определенных приоритетным национальным проектом в сфере здравоохранения.</w:t>
      </w:r>
    </w:p>
    <w:p w14:paraId="36EB1896" w14:textId="16ABB842" w:rsidR="005B268C" w:rsidRPr="00F30FB0" w:rsidRDefault="005B268C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F30FB0">
        <w:rPr>
          <w:rFonts w:ascii="Liberation Serif" w:hAnsi="Liberation Serif"/>
        </w:rPr>
        <w:t>Государственное автономное учреждение Свердловской области «Красноуфимская районная больница» на 202</w:t>
      </w:r>
      <w:r w:rsidR="00F30FB0" w:rsidRPr="00F30FB0">
        <w:rPr>
          <w:rFonts w:ascii="Liberation Serif" w:hAnsi="Liberation Serif"/>
        </w:rPr>
        <w:t>5</w:t>
      </w:r>
      <w:r w:rsidRPr="00F30FB0">
        <w:rPr>
          <w:rFonts w:ascii="Liberation Serif" w:hAnsi="Liberation Serif"/>
        </w:rPr>
        <w:t>-202</w:t>
      </w:r>
      <w:r w:rsidR="00F30FB0" w:rsidRPr="00F30FB0">
        <w:rPr>
          <w:rFonts w:ascii="Liberation Serif" w:hAnsi="Liberation Serif"/>
        </w:rPr>
        <w:t>7</w:t>
      </w:r>
      <w:r w:rsidRPr="00F30FB0">
        <w:rPr>
          <w:rFonts w:ascii="Liberation Serif" w:hAnsi="Liberation Serif"/>
        </w:rPr>
        <w:t xml:space="preserve"> годы прогнозирует незначительное повышение обеспеченности населения врачами, оказывающими медицинскую помощь в амбулаторных условиях и средними медицинскими работниками, работающими в государственных и муниципальных медицинских организациях.</w:t>
      </w:r>
    </w:p>
    <w:p w14:paraId="16CDA50F" w14:textId="47A8EF24" w:rsidR="00E674E3" w:rsidRPr="00F30FB0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F30FB0">
        <w:rPr>
          <w:rFonts w:ascii="Liberation Serif" w:hAnsi="Liberation Serif"/>
        </w:rPr>
        <w:t xml:space="preserve">В сфере развития культуры предполагается повышение доступности качественных культурных услуг. Для достижения поставленных целей необходимо добиться выполнения основных показателей муниципальной программы «Развитие культуры городского округа Красноуфимск </w:t>
      </w:r>
      <w:r w:rsidR="00454040" w:rsidRPr="00F30FB0">
        <w:rPr>
          <w:rFonts w:ascii="Liberation Serif" w:hAnsi="Liberation Serif"/>
        </w:rPr>
        <w:t>до 2028 года</w:t>
      </w:r>
      <w:r w:rsidRPr="00F30FB0">
        <w:rPr>
          <w:rFonts w:ascii="Liberation Serif" w:hAnsi="Liberation Serif"/>
        </w:rPr>
        <w:t>» по оказанию культурно - досуговых, библиотечных, музейных услуг населению.</w:t>
      </w:r>
    </w:p>
    <w:p w14:paraId="6A41DC48" w14:textId="4D174E70" w:rsidR="00E674E3" w:rsidRPr="00F30FB0" w:rsidRDefault="00E674E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F30FB0">
        <w:rPr>
          <w:rFonts w:ascii="Liberation Serif" w:hAnsi="Liberation Serif"/>
        </w:rPr>
        <w:t>В сфере физической культуры на прогнозируемый период поставлена задача - улучшение физического здоровья населения путем вовлечения населения в активные занятия физической культурой и формирования здорового образа жизни.</w:t>
      </w:r>
      <w:r w:rsidR="00454040" w:rsidRPr="00F30FB0">
        <w:rPr>
          <w:rFonts w:ascii="Liberation Serif" w:hAnsi="Liberation Serif"/>
        </w:rPr>
        <w:t xml:space="preserve"> </w:t>
      </w:r>
      <w:r w:rsidR="005B268C" w:rsidRPr="00F30FB0">
        <w:rPr>
          <w:rFonts w:ascii="Liberation Serif" w:hAnsi="Liberation Serif"/>
        </w:rPr>
        <w:t xml:space="preserve">Для достижения поставленной задачи планируется строительство Центра бокса. </w:t>
      </w:r>
    </w:p>
    <w:p w14:paraId="7BAC99F5" w14:textId="77777777" w:rsidR="002A4C10" w:rsidRPr="00CF6E64" w:rsidRDefault="002A4C10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  <w:highlight w:val="yellow"/>
        </w:rPr>
      </w:pPr>
    </w:p>
    <w:p w14:paraId="279B4A1C" w14:textId="77777777" w:rsidR="00165A23" w:rsidRPr="0087000E" w:rsidRDefault="009012BB" w:rsidP="002A4C10">
      <w:pPr>
        <w:pStyle w:val="10"/>
        <w:shd w:val="clear" w:color="auto" w:fill="auto"/>
        <w:tabs>
          <w:tab w:val="left" w:pos="4734"/>
        </w:tabs>
        <w:spacing w:after="0" w:line="240" w:lineRule="auto"/>
        <w:jc w:val="center"/>
        <w:rPr>
          <w:rFonts w:ascii="Liberation Serif" w:hAnsi="Liberation Serif"/>
          <w:color w:val="000000" w:themeColor="text1"/>
        </w:rPr>
      </w:pPr>
      <w:bookmarkStart w:id="9" w:name="bookmark9"/>
      <w:r w:rsidRPr="0087000E">
        <w:rPr>
          <w:rFonts w:ascii="Liberation Serif" w:hAnsi="Liberation Serif"/>
          <w:color w:val="000000" w:themeColor="text1"/>
          <w:lang w:val="en-US"/>
        </w:rPr>
        <w:t>VIII</w:t>
      </w:r>
      <w:r w:rsidRPr="0087000E">
        <w:rPr>
          <w:rFonts w:ascii="Liberation Serif" w:hAnsi="Liberation Serif"/>
          <w:color w:val="000000" w:themeColor="text1"/>
        </w:rPr>
        <w:t xml:space="preserve">. </w:t>
      </w:r>
      <w:r w:rsidR="00165A23" w:rsidRPr="0087000E">
        <w:rPr>
          <w:rFonts w:ascii="Liberation Serif" w:hAnsi="Liberation Serif"/>
          <w:color w:val="000000" w:themeColor="text1"/>
        </w:rPr>
        <w:t>Трудовые ресурсы</w:t>
      </w:r>
      <w:bookmarkEnd w:id="9"/>
    </w:p>
    <w:p w14:paraId="0B76E2A0" w14:textId="77777777" w:rsidR="00165A23" w:rsidRPr="0087000E" w:rsidRDefault="00165A2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87000E">
        <w:rPr>
          <w:rFonts w:ascii="Liberation Serif" w:hAnsi="Liberation Serif"/>
          <w:color w:val="000000" w:themeColor="text1"/>
        </w:rPr>
        <w:t>Одним из факторов экономического развития городского округа Красноуфимск является трудоресурсный потенциал, определяющийся долей населения в трудоспособном возрасте.</w:t>
      </w:r>
    </w:p>
    <w:p w14:paraId="4D5BC4D9" w14:textId="483DAB71" w:rsidR="00165A23" w:rsidRPr="005465CF" w:rsidRDefault="00890006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000000" w:themeColor="text1"/>
        </w:rPr>
      </w:pPr>
      <w:r w:rsidRPr="005465CF">
        <w:rPr>
          <w:rFonts w:ascii="Liberation Serif" w:hAnsi="Liberation Serif"/>
          <w:color w:val="000000" w:themeColor="text1"/>
        </w:rPr>
        <w:t>По данным Свердловскстата среднесписочная численность работников в</w:t>
      </w:r>
      <w:r w:rsidR="0087000E" w:rsidRPr="005465CF">
        <w:rPr>
          <w:rFonts w:ascii="Liberation Serif" w:hAnsi="Liberation Serif"/>
          <w:color w:val="000000" w:themeColor="text1"/>
        </w:rPr>
        <w:t xml:space="preserve"> 2023 году </w:t>
      </w:r>
      <w:r w:rsidR="005465CF" w:rsidRPr="005465CF">
        <w:rPr>
          <w:rFonts w:ascii="Liberation Serif" w:hAnsi="Liberation Serif"/>
          <w:color w:val="000000" w:themeColor="text1"/>
        </w:rPr>
        <w:t xml:space="preserve">по сравнению с </w:t>
      </w:r>
      <w:r w:rsidR="005465CF">
        <w:rPr>
          <w:rFonts w:ascii="Liberation Serif" w:hAnsi="Liberation Serif"/>
          <w:color w:val="000000" w:themeColor="text1"/>
        </w:rPr>
        <w:t>прошлым</w:t>
      </w:r>
      <w:r w:rsidR="005465CF" w:rsidRPr="005465CF">
        <w:rPr>
          <w:rFonts w:ascii="Liberation Serif" w:hAnsi="Liberation Serif"/>
          <w:color w:val="000000" w:themeColor="text1"/>
        </w:rPr>
        <w:t xml:space="preserve"> годом </w:t>
      </w:r>
      <w:r w:rsidR="0087000E" w:rsidRPr="005465CF">
        <w:rPr>
          <w:rFonts w:ascii="Liberation Serif" w:hAnsi="Liberation Serif"/>
          <w:color w:val="000000" w:themeColor="text1"/>
        </w:rPr>
        <w:t>увеличилась на 231 человек</w:t>
      </w:r>
      <w:r w:rsidRPr="005465CF">
        <w:rPr>
          <w:rFonts w:ascii="Liberation Serif" w:hAnsi="Liberation Serif"/>
          <w:color w:val="000000" w:themeColor="text1"/>
        </w:rPr>
        <w:t xml:space="preserve"> </w:t>
      </w:r>
      <w:proofErr w:type="gramStart"/>
      <w:r w:rsidR="0087000E" w:rsidRPr="005465CF">
        <w:rPr>
          <w:rFonts w:ascii="Liberation Serif" w:hAnsi="Liberation Serif"/>
          <w:color w:val="000000" w:themeColor="text1"/>
        </w:rPr>
        <w:t xml:space="preserve">и </w:t>
      </w:r>
      <w:r w:rsidRPr="005465CF">
        <w:rPr>
          <w:rFonts w:ascii="Liberation Serif" w:hAnsi="Liberation Serif"/>
          <w:color w:val="000000" w:themeColor="text1"/>
        </w:rPr>
        <w:t xml:space="preserve"> составила</w:t>
      </w:r>
      <w:proofErr w:type="gramEnd"/>
      <w:r w:rsidR="007F20CD">
        <w:rPr>
          <w:rFonts w:ascii="Liberation Serif" w:hAnsi="Liberation Serif"/>
          <w:color w:val="000000" w:themeColor="text1"/>
        </w:rPr>
        <w:t xml:space="preserve"> </w:t>
      </w:r>
      <w:r w:rsidRPr="005465CF">
        <w:rPr>
          <w:rFonts w:ascii="Liberation Serif" w:hAnsi="Liberation Serif"/>
          <w:color w:val="000000" w:themeColor="text1"/>
        </w:rPr>
        <w:t>9</w:t>
      </w:r>
      <w:r w:rsidR="0087000E" w:rsidRPr="005465CF">
        <w:rPr>
          <w:rFonts w:ascii="Liberation Serif" w:hAnsi="Liberation Serif"/>
          <w:color w:val="000000" w:themeColor="text1"/>
        </w:rPr>
        <w:t>725</w:t>
      </w:r>
      <w:r w:rsidRPr="005465CF">
        <w:rPr>
          <w:rFonts w:ascii="Liberation Serif" w:hAnsi="Liberation Serif"/>
          <w:color w:val="000000" w:themeColor="text1"/>
        </w:rPr>
        <w:t xml:space="preserve"> человек. </w:t>
      </w:r>
      <w:r w:rsidR="00165A23" w:rsidRPr="005465CF">
        <w:rPr>
          <w:rFonts w:ascii="Liberation Serif" w:hAnsi="Liberation Serif"/>
          <w:color w:val="000000" w:themeColor="text1"/>
        </w:rPr>
        <w:t>В прогнозируемом периоде планируется незначительн</w:t>
      </w:r>
      <w:r w:rsidR="00E64B7A" w:rsidRPr="005465CF">
        <w:rPr>
          <w:rFonts w:ascii="Liberation Serif" w:hAnsi="Liberation Serif"/>
          <w:color w:val="000000" w:themeColor="text1"/>
        </w:rPr>
        <w:t>ый</w:t>
      </w:r>
      <w:r w:rsidR="00165A23" w:rsidRPr="005465CF">
        <w:rPr>
          <w:rFonts w:ascii="Liberation Serif" w:hAnsi="Liberation Serif"/>
          <w:color w:val="000000" w:themeColor="text1"/>
        </w:rPr>
        <w:t xml:space="preserve"> ежегодн</w:t>
      </w:r>
      <w:r w:rsidR="00E64B7A" w:rsidRPr="005465CF">
        <w:rPr>
          <w:rFonts w:ascii="Liberation Serif" w:hAnsi="Liberation Serif"/>
          <w:color w:val="000000" w:themeColor="text1"/>
        </w:rPr>
        <w:t>ый</w:t>
      </w:r>
      <w:r w:rsidR="00165A23" w:rsidRPr="005465CF">
        <w:rPr>
          <w:rFonts w:ascii="Liberation Serif" w:hAnsi="Liberation Serif"/>
          <w:color w:val="000000" w:themeColor="text1"/>
        </w:rPr>
        <w:t xml:space="preserve"> </w:t>
      </w:r>
      <w:r w:rsidR="00E64B7A" w:rsidRPr="005465CF">
        <w:rPr>
          <w:rFonts w:ascii="Liberation Serif" w:hAnsi="Liberation Serif"/>
          <w:color w:val="000000" w:themeColor="text1"/>
        </w:rPr>
        <w:t xml:space="preserve">рост </w:t>
      </w:r>
      <w:r w:rsidR="00165A23" w:rsidRPr="005465CF">
        <w:rPr>
          <w:rFonts w:ascii="Liberation Serif" w:hAnsi="Liberation Serif"/>
          <w:color w:val="000000" w:themeColor="text1"/>
        </w:rPr>
        <w:t xml:space="preserve">численности работников </w:t>
      </w:r>
      <w:r w:rsidR="009F18EB" w:rsidRPr="005465CF">
        <w:rPr>
          <w:rFonts w:ascii="Liberation Serif" w:hAnsi="Liberation Serif"/>
          <w:color w:val="000000" w:themeColor="text1"/>
        </w:rPr>
        <w:t>и к 202</w:t>
      </w:r>
      <w:r w:rsidR="0087000E" w:rsidRPr="005465CF">
        <w:rPr>
          <w:rFonts w:ascii="Liberation Serif" w:hAnsi="Liberation Serif"/>
          <w:color w:val="000000" w:themeColor="text1"/>
        </w:rPr>
        <w:t>7</w:t>
      </w:r>
      <w:r w:rsidR="009F18EB" w:rsidRPr="005465CF">
        <w:rPr>
          <w:rFonts w:ascii="Liberation Serif" w:hAnsi="Liberation Serif"/>
          <w:color w:val="000000" w:themeColor="text1"/>
        </w:rPr>
        <w:t xml:space="preserve"> году составит </w:t>
      </w:r>
      <w:r w:rsidR="00E70DCA" w:rsidRPr="005465CF">
        <w:rPr>
          <w:rFonts w:ascii="Liberation Serif" w:hAnsi="Liberation Serif"/>
          <w:color w:val="000000" w:themeColor="text1"/>
        </w:rPr>
        <w:t>9</w:t>
      </w:r>
      <w:r w:rsidR="0087000E" w:rsidRPr="005465CF">
        <w:rPr>
          <w:rFonts w:ascii="Liberation Serif" w:hAnsi="Liberation Serif"/>
          <w:color w:val="000000" w:themeColor="text1"/>
        </w:rPr>
        <w:t>805</w:t>
      </w:r>
      <w:r w:rsidR="00E70DCA" w:rsidRPr="005465CF">
        <w:rPr>
          <w:rFonts w:ascii="Liberation Serif" w:hAnsi="Liberation Serif"/>
          <w:color w:val="000000" w:themeColor="text1"/>
        </w:rPr>
        <w:t xml:space="preserve"> </w:t>
      </w:r>
      <w:r w:rsidRPr="005465CF">
        <w:rPr>
          <w:rFonts w:ascii="Liberation Serif" w:hAnsi="Liberation Serif"/>
          <w:color w:val="000000" w:themeColor="text1"/>
        </w:rPr>
        <w:t xml:space="preserve">человек </w:t>
      </w:r>
      <w:r w:rsidR="00165A23" w:rsidRPr="005465CF">
        <w:rPr>
          <w:rFonts w:ascii="Liberation Serif" w:hAnsi="Liberation Serif"/>
          <w:color w:val="000000" w:themeColor="text1"/>
        </w:rPr>
        <w:t>(</w:t>
      </w:r>
      <w:r w:rsidR="00E64B7A" w:rsidRPr="005465CF">
        <w:rPr>
          <w:rFonts w:ascii="Liberation Serif" w:hAnsi="Liberation Serif"/>
          <w:color w:val="000000" w:themeColor="text1"/>
        </w:rPr>
        <w:t xml:space="preserve">рост </w:t>
      </w:r>
      <w:r w:rsidR="00860D6B" w:rsidRPr="005465CF">
        <w:rPr>
          <w:rFonts w:ascii="Liberation Serif" w:hAnsi="Liberation Serif"/>
          <w:color w:val="000000" w:themeColor="text1"/>
        </w:rPr>
        <w:t>составит 0,</w:t>
      </w:r>
      <w:r w:rsidR="005465CF" w:rsidRPr="005465CF">
        <w:rPr>
          <w:rFonts w:ascii="Liberation Serif" w:hAnsi="Liberation Serif"/>
          <w:color w:val="000000" w:themeColor="text1"/>
        </w:rPr>
        <w:t>8</w:t>
      </w:r>
      <w:r w:rsidR="00165A23" w:rsidRPr="005465CF">
        <w:rPr>
          <w:rFonts w:ascii="Liberation Serif" w:hAnsi="Liberation Serif"/>
          <w:color w:val="000000" w:themeColor="text1"/>
        </w:rPr>
        <w:t>%).</w:t>
      </w:r>
    </w:p>
    <w:p w14:paraId="315CFE03" w14:textId="3738AF73" w:rsidR="00E751B7" w:rsidRPr="005F2F78" w:rsidRDefault="00E751B7" w:rsidP="00E751B7">
      <w:pPr>
        <w:pStyle w:val="20"/>
        <w:shd w:val="clear" w:color="auto" w:fill="auto"/>
        <w:tabs>
          <w:tab w:val="left" w:pos="3430"/>
        </w:tabs>
        <w:spacing w:line="240" w:lineRule="auto"/>
        <w:ind w:firstLine="760"/>
        <w:rPr>
          <w:rFonts w:ascii="Liberation Serif" w:hAnsi="Liberation Serif"/>
          <w:color w:val="000000" w:themeColor="text1"/>
        </w:rPr>
      </w:pPr>
      <w:bookmarkStart w:id="10" w:name="bookmark10"/>
      <w:r w:rsidRPr="005F2F78">
        <w:rPr>
          <w:rFonts w:ascii="Liberation Serif" w:hAnsi="Liberation Serif"/>
          <w:color w:val="000000" w:themeColor="text1"/>
        </w:rPr>
        <w:t>По состоянию на 01.01.202</w:t>
      </w:r>
      <w:r w:rsidR="005F2F78" w:rsidRPr="005F2F78">
        <w:rPr>
          <w:rFonts w:ascii="Liberation Serif" w:hAnsi="Liberation Serif"/>
          <w:color w:val="000000" w:themeColor="text1"/>
        </w:rPr>
        <w:t>4</w:t>
      </w:r>
      <w:r w:rsidRPr="005F2F78">
        <w:rPr>
          <w:rFonts w:ascii="Liberation Serif" w:hAnsi="Liberation Serif"/>
          <w:color w:val="000000" w:themeColor="text1"/>
        </w:rPr>
        <w:t xml:space="preserve"> количество малых и средних предприятий – 1</w:t>
      </w:r>
      <w:r w:rsidR="005F2F78" w:rsidRPr="005F2F78">
        <w:rPr>
          <w:rFonts w:ascii="Liberation Serif" w:hAnsi="Liberation Serif"/>
          <w:color w:val="000000" w:themeColor="text1"/>
        </w:rPr>
        <w:t>69</w:t>
      </w:r>
      <w:r w:rsidRPr="005F2F78">
        <w:rPr>
          <w:rFonts w:ascii="Liberation Serif" w:hAnsi="Liberation Serif"/>
          <w:color w:val="000000" w:themeColor="text1"/>
        </w:rPr>
        <w:t xml:space="preserve"> единиц, индивидуальных предпринимателей – </w:t>
      </w:r>
      <w:r w:rsidR="005F2F78" w:rsidRPr="005F2F78">
        <w:rPr>
          <w:rFonts w:ascii="Liberation Serif" w:hAnsi="Liberation Serif"/>
          <w:color w:val="000000" w:themeColor="text1"/>
        </w:rPr>
        <w:t>849</w:t>
      </w:r>
      <w:r w:rsidRPr="005F2F78">
        <w:rPr>
          <w:rFonts w:ascii="Liberation Serif" w:hAnsi="Liberation Serif"/>
          <w:color w:val="000000" w:themeColor="text1"/>
        </w:rPr>
        <w:t>, самозанятых – 14</w:t>
      </w:r>
      <w:r w:rsidR="005F2F78" w:rsidRPr="005F2F78">
        <w:rPr>
          <w:rFonts w:ascii="Liberation Serif" w:hAnsi="Liberation Serif"/>
          <w:color w:val="000000" w:themeColor="text1"/>
        </w:rPr>
        <w:t>96</w:t>
      </w:r>
      <w:r w:rsidRPr="005F2F78">
        <w:rPr>
          <w:rFonts w:ascii="Liberation Serif" w:hAnsi="Liberation Serif"/>
          <w:color w:val="000000" w:themeColor="text1"/>
        </w:rPr>
        <w:t>.</w:t>
      </w:r>
    </w:p>
    <w:p w14:paraId="3AF3B73E" w14:textId="44238359" w:rsidR="00E751B7" w:rsidRPr="007E2C95" w:rsidRDefault="00E751B7" w:rsidP="00E751B7">
      <w:pPr>
        <w:pStyle w:val="20"/>
        <w:tabs>
          <w:tab w:val="left" w:pos="3430"/>
        </w:tabs>
        <w:spacing w:line="240" w:lineRule="auto"/>
        <w:ind w:firstLine="760"/>
        <w:rPr>
          <w:rFonts w:ascii="Liberation Serif" w:hAnsi="Liberation Serif"/>
          <w:color w:val="FF0000"/>
        </w:rPr>
      </w:pPr>
      <w:r w:rsidRPr="007E2C95">
        <w:rPr>
          <w:rFonts w:ascii="Liberation Serif" w:hAnsi="Liberation Serif"/>
          <w:color w:val="000000" w:themeColor="text1"/>
        </w:rPr>
        <w:t>В 202</w:t>
      </w:r>
      <w:r w:rsidR="005465CF" w:rsidRPr="007E2C95">
        <w:rPr>
          <w:rFonts w:ascii="Liberation Serif" w:hAnsi="Liberation Serif"/>
          <w:color w:val="000000" w:themeColor="text1"/>
        </w:rPr>
        <w:t>3</w:t>
      </w:r>
      <w:r w:rsidRPr="007E2C95">
        <w:rPr>
          <w:rFonts w:ascii="Liberation Serif" w:hAnsi="Liberation Serif"/>
          <w:color w:val="000000" w:themeColor="text1"/>
        </w:rPr>
        <w:t xml:space="preserve"> году в Красноуфимский центр занятости населения обратилось </w:t>
      </w:r>
      <w:r w:rsidR="007E2C95" w:rsidRPr="007E2C95">
        <w:rPr>
          <w:rFonts w:ascii="Liberation Serif" w:hAnsi="Liberation Serif"/>
          <w:color w:val="000000" w:themeColor="text1"/>
        </w:rPr>
        <w:t>516</w:t>
      </w:r>
      <w:r w:rsidR="00D167DC" w:rsidRPr="007E2C95">
        <w:rPr>
          <w:rFonts w:ascii="Liberation Serif" w:hAnsi="Liberation Serif"/>
          <w:color w:val="000000" w:themeColor="text1"/>
        </w:rPr>
        <w:t xml:space="preserve"> </w:t>
      </w:r>
      <w:r w:rsidRPr="007E2C95">
        <w:rPr>
          <w:rFonts w:ascii="Liberation Serif" w:hAnsi="Liberation Serif"/>
          <w:color w:val="000000" w:themeColor="text1"/>
        </w:rPr>
        <w:t>человек,</w:t>
      </w:r>
      <w:r w:rsidRPr="007E2C95">
        <w:rPr>
          <w:rFonts w:ascii="Liberation Serif" w:hAnsi="Liberation Serif"/>
          <w:color w:val="FF0000"/>
        </w:rPr>
        <w:t xml:space="preserve"> </w:t>
      </w:r>
      <w:r w:rsidR="00542226" w:rsidRPr="007E2C95">
        <w:rPr>
          <w:rFonts w:ascii="Liberation Serif" w:hAnsi="Liberation Serif"/>
          <w:color w:val="000000" w:themeColor="text1"/>
        </w:rPr>
        <w:t xml:space="preserve">из них получили статус безработного </w:t>
      </w:r>
      <w:r w:rsidR="007E2C95" w:rsidRPr="007E2C95">
        <w:rPr>
          <w:rFonts w:ascii="Liberation Serif" w:hAnsi="Liberation Serif"/>
          <w:color w:val="000000" w:themeColor="text1"/>
        </w:rPr>
        <w:t>329</w:t>
      </w:r>
      <w:r w:rsidR="00542226" w:rsidRPr="007E2C95">
        <w:rPr>
          <w:rFonts w:ascii="Liberation Serif" w:hAnsi="Liberation Serif"/>
          <w:color w:val="000000" w:themeColor="text1"/>
        </w:rPr>
        <w:t xml:space="preserve"> </w:t>
      </w:r>
      <w:r w:rsidRPr="007E2C95">
        <w:rPr>
          <w:rFonts w:ascii="Liberation Serif" w:hAnsi="Liberation Serif"/>
          <w:color w:val="000000" w:themeColor="text1"/>
        </w:rPr>
        <w:t>чел</w:t>
      </w:r>
      <w:r w:rsidR="00542226" w:rsidRPr="007E2C95">
        <w:rPr>
          <w:rFonts w:ascii="Liberation Serif" w:hAnsi="Liberation Serif"/>
          <w:color w:val="000000" w:themeColor="text1"/>
        </w:rPr>
        <w:t>овек</w:t>
      </w:r>
      <w:r w:rsidRPr="007E2C95">
        <w:rPr>
          <w:rFonts w:ascii="Liberation Serif" w:hAnsi="Liberation Serif"/>
          <w:color w:val="000000" w:themeColor="text1"/>
        </w:rPr>
        <w:t>.</w:t>
      </w:r>
      <w:r w:rsidRPr="007E2C95">
        <w:rPr>
          <w:rFonts w:ascii="Liberation Serif" w:hAnsi="Liberation Serif"/>
          <w:color w:val="FF0000"/>
        </w:rPr>
        <w:t xml:space="preserve"> </w:t>
      </w:r>
      <w:r w:rsidRPr="007E2C95">
        <w:rPr>
          <w:rFonts w:ascii="Liberation Serif" w:hAnsi="Liberation Serif"/>
          <w:color w:val="000000" w:themeColor="text1"/>
        </w:rPr>
        <w:t xml:space="preserve">Трудоустроено </w:t>
      </w:r>
      <w:r w:rsidR="007E2C95" w:rsidRPr="007E2C95">
        <w:rPr>
          <w:rFonts w:ascii="Liberation Serif" w:hAnsi="Liberation Serif"/>
          <w:color w:val="000000" w:themeColor="text1"/>
        </w:rPr>
        <w:t>256</w:t>
      </w:r>
      <w:r w:rsidR="00CD4368" w:rsidRPr="007E2C95">
        <w:rPr>
          <w:rFonts w:ascii="Liberation Serif" w:hAnsi="Liberation Serif"/>
          <w:color w:val="000000" w:themeColor="text1"/>
        </w:rPr>
        <w:t xml:space="preserve"> </w:t>
      </w:r>
      <w:r w:rsidRPr="007E2C95">
        <w:rPr>
          <w:rFonts w:ascii="Liberation Serif" w:hAnsi="Liberation Serif"/>
          <w:color w:val="000000" w:themeColor="text1"/>
        </w:rPr>
        <w:t>человек. По состоянию на 1 января 202</w:t>
      </w:r>
      <w:r w:rsidR="007E2C95" w:rsidRPr="007E2C95">
        <w:rPr>
          <w:rFonts w:ascii="Liberation Serif" w:hAnsi="Liberation Serif"/>
          <w:color w:val="000000" w:themeColor="text1"/>
        </w:rPr>
        <w:t>4</w:t>
      </w:r>
      <w:r w:rsidRPr="007E2C95">
        <w:rPr>
          <w:rFonts w:ascii="Liberation Serif" w:hAnsi="Liberation Serif"/>
          <w:color w:val="000000" w:themeColor="text1"/>
        </w:rPr>
        <w:t xml:space="preserve"> года численность безработных граждан составила </w:t>
      </w:r>
      <w:r w:rsidR="00CD4368" w:rsidRPr="007E2C95">
        <w:rPr>
          <w:rFonts w:ascii="Liberation Serif" w:hAnsi="Liberation Serif"/>
          <w:color w:val="000000" w:themeColor="text1"/>
        </w:rPr>
        <w:t>1</w:t>
      </w:r>
      <w:r w:rsidR="007E2C95" w:rsidRPr="007E2C95">
        <w:rPr>
          <w:rFonts w:ascii="Liberation Serif" w:hAnsi="Liberation Serif"/>
          <w:color w:val="000000" w:themeColor="text1"/>
        </w:rPr>
        <w:t>07</w:t>
      </w:r>
      <w:r w:rsidRPr="007E2C95">
        <w:rPr>
          <w:rFonts w:ascii="Liberation Serif" w:hAnsi="Liberation Serif"/>
          <w:color w:val="000000" w:themeColor="text1"/>
        </w:rPr>
        <w:t xml:space="preserve"> человек. Уровень регистрируемой безработицы – </w:t>
      </w:r>
      <w:r w:rsidR="00CD4368" w:rsidRPr="007E2C95">
        <w:rPr>
          <w:rFonts w:ascii="Liberation Serif" w:hAnsi="Liberation Serif"/>
          <w:color w:val="000000" w:themeColor="text1"/>
        </w:rPr>
        <w:t>0,5</w:t>
      </w:r>
      <w:r w:rsidR="007E2C95" w:rsidRPr="007E2C95">
        <w:rPr>
          <w:rFonts w:ascii="Liberation Serif" w:hAnsi="Liberation Serif"/>
          <w:color w:val="000000" w:themeColor="text1"/>
        </w:rPr>
        <w:t>8</w:t>
      </w:r>
      <w:r w:rsidRPr="007E2C95">
        <w:rPr>
          <w:rFonts w:ascii="Liberation Serif" w:hAnsi="Liberation Serif"/>
          <w:color w:val="000000" w:themeColor="text1"/>
        </w:rPr>
        <w:t>%.</w:t>
      </w:r>
    </w:p>
    <w:p w14:paraId="211612AA" w14:textId="4F4B0ED0" w:rsidR="00E751B7" w:rsidRPr="007E2C95" w:rsidRDefault="00E751B7" w:rsidP="00E751B7">
      <w:pPr>
        <w:pStyle w:val="20"/>
        <w:shd w:val="clear" w:color="auto" w:fill="auto"/>
        <w:tabs>
          <w:tab w:val="left" w:pos="3430"/>
        </w:tabs>
        <w:spacing w:line="240" w:lineRule="auto"/>
        <w:ind w:firstLine="760"/>
        <w:rPr>
          <w:rFonts w:ascii="Liberation Serif" w:hAnsi="Liberation Serif"/>
          <w:color w:val="000000" w:themeColor="text1"/>
        </w:rPr>
      </w:pPr>
      <w:r w:rsidRPr="007E2C95">
        <w:rPr>
          <w:rFonts w:ascii="Liberation Serif" w:hAnsi="Liberation Serif"/>
          <w:color w:val="000000" w:themeColor="text1"/>
        </w:rPr>
        <w:t>Коэффициент напряженности (отношение численности незанятых граждан, зарегистрированных в органах службы занятости в целях поиска подходящей работы, к числу вакантных рабочих мест) на 01.01.202</w:t>
      </w:r>
      <w:r w:rsidR="007E2C95" w:rsidRPr="007E2C95">
        <w:rPr>
          <w:rFonts w:ascii="Liberation Serif" w:hAnsi="Liberation Serif"/>
          <w:color w:val="000000" w:themeColor="text1"/>
        </w:rPr>
        <w:t>4</w:t>
      </w:r>
      <w:r w:rsidRPr="007E2C95">
        <w:rPr>
          <w:rFonts w:ascii="Liberation Serif" w:hAnsi="Liberation Serif"/>
          <w:color w:val="000000" w:themeColor="text1"/>
        </w:rPr>
        <w:t xml:space="preserve"> составил </w:t>
      </w:r>
      <w:r w:rsidR="00757DA7" w:rsidRPr="007E2C95">
        <w:rPr>
          <w:rFonts w:ascii="Liberation Serif" w:hAnsi="Liberation Serif"/>
          <w:color w:val="000000" w:themeColor="text1"/>
        </w:rPr>
        <w:lastRenderedPageBreak/>
        <w:t>0,</w:t>
      </w:r>
      <w:r w:rsidR="007E2C95" w:rsidRPr="007E2C95">
        <w:rPr>
          <w:rFonts w:ascii="Liberation Serif" w:hAnsi="Liberation Serif"/>
          <w:color w:val="000000" w:themeColor="text1"/>
        </w:rPr>
        <w:t>3</w:t>
      </w:r>
      <w:r w:rsidRPr="007E2C95">
        <w:rPr>
          <w:rFonts w:ascii="Liberation Serif" w:hAnsi="Liberation Serif"/>
          <w:color w:val="000000" w:themeColor="text1"/>
        </w:rPr>
        <w:t>.</w:t>
      </w:r>
    </w:p>
    <w:p w14:paraId="549B9AEA" w14:textId="096920A5" w:rsidR="00D508D3" w:rsidRPr="005465CF" w:rsidRDefault="00890006" w:rsidP="00E751B7">
      <w:pPr>
        <w:pStyle w:val="20"/>
        <w:shd w:val="clear" w:color="auto" w:fill="auto"/>
        <w:tabs>
          <w:tab w:val="left" w:pos="3430"/>
        </w:tabs>
        <w:spacing w:line="240" w:lineRule="auto"/>
        <w:ind w:firstLine="760"/>
        <w:rPr>
          <w:rFonts w:ascii="Liberation Serif" w:hAnsi="Liberation Serif"/>
          <w:color w:val="000000" w:themeColor="text1"/>
        </w:rPr>
      </w:pPr>
      <w:r w:rsidRPr="005465CF">
        <w:rPr>
          <w:rFonts w:ascii="Liberation Serif" w:hAnsi="Liberation Serif"/>
          <w:color w:val="000000" w:themeColor="text1"/>
        </w:rPr>
        <w:t>С</w:t>
      </w:r>
      <w:r w:rsidR="00404D04" w:rsidRPr="005465CF">
        <w:rPr>
          <w:rFonts w:ascii="Liberation Serif" w:hAnsi="Liberation Serif"/>
          <w:color w:val="000000" w:themeColor="text1"/>
        </w:rPr>
        <w:t xml:space="preserve">реднегодовая численность занятых в экономике </w:t>
      </w:r>
      <w:r w:rsidR="002567B7" w:rsidRPr="005465CF">
        <w:rPr>
          <w:rFonts w:ascii="Liberation Serif" w:hAnsi="Liberation Serif"/>
          <w:color w:val="000000" w:themeColor="text1"/>
        </w:rPr>
        <w:t>рассчитана с учетом численности населения, работающего на предприятиях Красноуфимского железнодорожного узла</w:t>
      </w:r>
      <w:r w:rsidR="00883452" w:rsidRPr="005465CF">
        <w:rPr>
          <w:rFonts w:ascii="Liberation Serif" w:hAnsi="Liberation Serif"/>
          <w:color w:val="000000" w:themeColor="text1"/>
        </w:rPr>
        <w:t xml:space="preserve"> и ООО «Феретти Рус»</w:t>
      </w:r>
      <w:r w:rsidR="00570A37" w:rsidRPr="005465CF">
        <w:rPr>
          <w:rFonts w:ascii="Liberation Serif" w:hAnsi="Liberation Serif"/>
          <w:color w:val="000000" w:themeColor="text1"/>
        </w:rPr>
        <w:t xml:space="preserve">, </w:t>
      </w:r>
      <w:r w:rsidR="00D508D3" w:rsidRPr="005465CF">
        <w:rPr>
          <w:rFonts w:ascii="Liberation Serif" w:hAnsi="Liberation Serif"/>
          <w:color w:val="000000" w:themeColor="text1"/>
        </w:rPr>
        <w:t>которые не отчитываются в территориальные органы статистики</w:t>
      </w:r>
      <w:r w:rsidR="00570A37" w:rsidRPr="005465CF">
        <w:rPr>
          <w:rFonts w:ascii="Liberation Serif" w:hAnsi="Liberation Serif"/>
          <w:color w:val="000000" w:themeColor="text1"/>
        </w:rPr>
        <w:t xml:space="preserve">. В связи с увеличением </w:t>
      </w:r>
      <w:r w:rsidR="00404D04" w:rsidRPr="005465CF">
        <w:rPr>
          <w:rFonts w:ascii="Liberation Serif" w:hAnsi="Liberation Serif"/>
          <w:color w:val="000000" w:themeColor="text1"/>
        </w:rPr>
        <w:t>возраста выхода на пенсию и небольшим ростом рождаемости в начале двухтысячных годов в прогнозируемом периоде наблюдается тенденция к повышению численности</w:t>
      </w:r>
      <w:r w:rsidR="00D508D3" w:rsidRPr="005465CF">
        <w:rPr>
          <w:rFonts w:ascii="Liberation Serif" w:hAnsi="Liberation Serif"/>
          <w:color w:val="000000" w:themeColor="text1"/>
        </w:rPr>
        <w:t xml:space="preserve"> занятых в экономике.</w:t>
      </w:r>
      <w:r w:rsidR="00404D04" w:rsidRPr="005465CF">
        <w:rPr>
          <w:rFonts w:ascii="Liberation Serif" w:hAnsi="Liberation Serif"/>
          <w:color w:val="000000" w:themeColor="text1"/>
        </w:rPr>
        <w:t xml:space="preserve">  </w:t>
      </w:r>
    </w:p>
    <w:p w14:paraId="7092D3ED" w14:textId="77777777" w:rsidR="00D508D3" w:rsidRPr="00CF6E64" w:rsidRDefault="00D508D3" w:rsidP="00D508D3">
      <w:pPr>
        <w:pStyle w:val="20"/>
        <w:shd w:val="clear" w:color="auto" w:fill="auto"/>
        <w:tabs>
          <w:tab w:val="left" w:pos="3430"/>
        </w:tabs>
        <w:spacing w:line="240" w:lineRule="auto"/>
        <w:ind w:firstLine="760"/>
        <w:rPr>
          <w:rFonts w:ascii="Liberation Serif" w:hAnsi="Liberation Serif"/>
          <w:color w:val="FF0000"/>
          <w:highlight w:val="yellow"/>
        </w:rPr>
      </w:pPr>
    </w:p>
    <w:p w14:paraId="665BEF56" w14:textId="77777777" w:rsidR="00A03D8E" w:rsidRPr="008515FC" w:rsidRDefault="00165A23" w:rsidP="002A4C10">
      <w:pPr>
        <w:pStyle w:val="10"/>
        <w:shd w:val="clear" w:color="auto" w:fill="auto"/>
        <w:spacing w:after="0" w:line="240" w:lineRule="auto"/>
        <w:jc w:val="center"/>
        <w:rPr>
          <w:rFonts w:ascii="Liberation Serif" w:hAnsi="Liberation Serif"/>
        </w:rPr>
      </w:pPr>
      <w:r w:rsidRPr="008515FC">
        <w:rPr>
          <w:rFonts w:ascii="Liberation Serif" w:hAnsi="Liberation Serif"/>
        </w:rPr>
        <w:t>Институциональная структура муниципального образования</w:t>
      </w:r>
      <w:bookmarkEnd w:id="10"/>
    </w:p>
    <w:p w14:paraId="6FF9AB94" w14:textId="5437B646" w:rsidR="00165A23" w:rsidRDefault="00165A23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8515FC">
        <w:rPr>
          <w:rFonts w:ascii="Liberation Serif" w:hAnsi="Liberation Serif"/>
        </w:rPr>
        <w:t>На 1 января 202</w:t>
      </w:r>
      <w:r w:rsidR="008515FC" w:rsidRPr="008515FC">
        <w:rPr>
          <w:rFonts w:ascii="Liberation Serif" w:hAnsi="Liberation Serif"/>
        </w:rPr>
        <w:t>4</w:t>
      </w:r>
      <w:r w:rsidRPr="008515FC">
        <w:rPr>
          <w:rFonts w:ascii="Liberation Serif" w:hAnsi="Liberation Serif"/>
        </w:rPr>
        <w:t xml:space="preserve"> года количество организаций всех видов экономической деятельности, учтенных в Статистическом регистре, составило 1</w:t>
      </w:r>
      <w:r w:rsidR="008515FC" w:rsidRPr="008515FC">
        <w:rPr>
          <w:rFonts w:ascii="Liberation Serif" w:hAnsi="Liberation Serif"/>
        </w:rPr>
        <w:t xml:space="preserve"> 221</w:t>
      </w:r>
      <w:r w:rsidR="006640BB" w:rsidRPr="008515FC">
        <w:rPr>
          <w:rFonts w:ascii="Liberation Serif" w:hAnsi="Liberation Serif"/>
        </w:rPr>
        <w:t xml:space="preserve"> единиц</w:t>
      </w:r>
      <w:r w:rsidR="004314D3" w:rsidRPr="008515FC">
        <w:rPr>
          <w:rFonts w:ascii="Liberation Serif" w:hAnsi="Liberation Serif"/>
        </w:rPr>
        <w:t>а</w:t>
      </w:r>
      <w:r w:rsidR="006640BB" w:rsidRPr="008515FC">
        <w:rPr>
          <w:rFonts w:ascii="Liberation Serif" w:hAnsi="Liberation Serif"/>
        </w:rPr>
        <w:t xml:space="preserve"> (</w:t>
      </w:r>
      <w:r w:rsidR="008515FC" w:rsidRPr="008515FC">
        <w:rPr>
          <w:rFonts w:ascii="Liberation Serif" w:hAnsi="Liberation Serif"/>
        </w:rPr>
        <w:t xml:space="preserve">на 01.01.2023 – 1151 ед., </w:t>
      </w:r>
      <w:r w:rsidR="004314D3" w:rsidRPr="008515FC">
        <w:rPr>
          <w:rFonts w:ascii="Liberation Serif" w:hAnsi="Liberation Serif"/>
        </w:rPr>
        <w:t>на 01.01.2022 – 1168 ед.</w:t>
      </w:r>
      <w:r w:rsidRPr="008515FC">
        <w:rPr>
          <w:rFonts w:ascii="Liberation Serif" w:hAnsi="Liberation Serif"/>
        </w:rPr>
        <w:t xml:space="preserve">), в том числе </w:t>
      </w:r>
      <w:r w:rsidR="00651344" w:rsidRPr="008515FC">
        <w:rPr>
          <w:rFonts w:ascii="Liberation Serif" w:hAnsi="Liberation Serif"/>
        </w:rPr>
        <w:t>34</w:t>
      </w:r>
      <w:r w:rsidR="008515FC" w:rsidRPr="008515FC">
        <w:rPr>
          <w:rFonts w:ascii="Liberation Serif" w:hAnsi="Liberation Serif"/>
        </w:rPr>
        <w:t>8</w:t>
      </w:r>
      <w:r w:rsidRPr="008515FC">
        <w:rPr>
          <w:rFonts w:ascii="Liberation Serif" w:hAnsi="Liberation Serif"/>
        </w:rPr>
        <w:t xml:space="preserve"> </w:t>
      </w:r>
      <w:r w:rsidR="006640BB" w:rsidRPr="008515FC">
        <w:rPr>
          <w:rFonts w:ascii="Liberation Serif" w:hAnsi="Liberation Serif"/>
        </w:rPr>
        <w:t>- юридические лица (</w:t>
      </w:r>
      <w:r w:rsidR="008515FC" w:rsidRPr="008515FC">
        <w:rPr>
          <w:rFonts w:ascii="Liberation Serif" w:hAnsi="Liberation Serif"/>
        </w:rPr>
        <w:t xml:space="preserve">на 01.01.2023 – 344, </w:t>
      </w:r>
      <w:r w:rsidR="006640BB" w:rsidRPr="008515FC">
        <w:rPr>
          <w:rFonts w:ascii="Liberation Serif" w:hAnsi="Liberation Serif"/>
        </w:rPr>
        <w:t>на 01.01.202</w:t>
      </w:r>
      <w:r w:rsidR="004314D3" w:rsidRPr="008515FC">
        <w:rPr>
          <w:rFonts w:ascii="Liberation Serif" w:hAnsi="Liberation Serif"/>
        </w:rPr>
        <w:t>2</w:t>
      </w:r>
      <w:r w:rsidRPr="008515FC">
        <w:rPr>
          <w:rFonts w:ascii="Liberation Serif" w:hAnsi="Liberation Serif"/>
        </w:rPr>
        <w:t xml:space="preserve"> - </w:t>
      </w:r>
      <w:r w:rsidR="00651344" w:rsidRPr="008515FC">
        <w:rPr>
          <w:rFonts w:ascii="Liberation Serif" w:hAnsi="Liberation Serif"/>
        </w:rPr>
        <w:t>3</w:t>
      </w:r>
      <w:r w:rsidR="004314D3" w:rsidRPr="008515FC">
        <w:rPr>
          <w:rFonts w:ascii="Liberation Serif" w:hAnsi="Liberation Serif"/>
        </w:rPr>
        <w:t>49</w:t>
      </w:r>
      <w:r w:rsidRPr="008515FC">
        <w:rPr>
          <w:rFonts w:ascii="Liberation Serif" w:hAnsi="Liberation Serif"/>
        </w:rPr>
        <w:t xml:space="preserve">), </w:t>
      </w:r>
      <w:r w:rsidR="006640BB" w:rsidRPr="008515FC">
        <w:rPr>
          <w:rFonts w:ascii="Liberation Serif" w:hAnsi="Liberation Serif"/>
        </w:rPr>
        <w:t>8</w:t>
      </w:r>
      <w:r w:rsidR="008515FC" w:rsidRPr="008515FC">
        <w:rPr>
          <w:rFonts w:ascii="Liberation Serif" w:hAnsi="Liberation Serif"/>
        </w:rPr>
        <w:t>73</w:t>
      </w:r>
      <w:r w:rsidRPr="008515FC">
        <w:rPr>
          <w:rFonts w:ascii="Liberation Serif" w:hAnsi="Liberation Serif"/>
        </w:rPr>
        <w:t xml:space="preserve"> - индивидуальн</w:t>
      </w:r>
      <w:r w:rsidR="006640BB" w:rsidRPr="008515FC">
        <w:rPr>
          <w:rFonts w:ascii="Liberation Serif" w:hAnsi="Liberation Serif"/>
        </w:rPr>
        <w:t>ые предприниматели (</w:t>
      </w:r>
      <w:r w:rsidR="008515FC" w:rsidRPr="008515FC">
        <w:rPr>
          <w:rFonts w:ascii="Liberation Serif" w:hAnsi="Liberation Serif"/>
        </w:rPr>
        <w:t xml:space="preserve">на 01.01.2023 – 807, </w:t>
      </w:r>
      <w:r w:rsidR="006640BB" w:rsidRPr="008515FC">
        <w:rPr>
          <w:rFonts w:ascii="Liberation Serif" w:hAnsi="Liberation Serif"/>
        </w:rPr>
        <w:t>на 01.01.202</w:t>
      </w:r>
      <w:r w:rsidR="004314D3" w:rsidRPr="008515FC">
        <w:rPr>
          <w:rFonts w:ascii="Liberation Serif" w:hAnsi="Liberation Serif"/>
        </w:rPr>
        <w:t>2</w:t>
      </w:r>
      <w:r w:rsidRPr="008515FC">
        <w:rPr>
          <w:rFonts w:ascii="Liberation Serif" w:hAnsi="Liberation Serif"/>
        </w:rPr>
        <w:t xml:space="preserve"> -</w:t>
      </w:r>
      <w:r w:rsidR="006640BB" w:rsidRPr="008515FC">
        <w:rPr>
          <w:rFonts w:ascii="Liberation Serif" w:hAnsi="Liberation Serif"/>
        </w:rPr>
        <w:t xml:space="preserve"> </w:t>
      </w:r>
      <w:r w:rsidR="00651344" w:rsidRPr="008515FC">
        <w:rPr>
          <w:rFonts w:ascii="Liberation Serif" w:hAnsi="Liberation Serif"/>
        </w:rPr>
        <w:t>8</w:t>
      </w:r>
      <w:r w:rsidR="004314D3" w:rsidRPr="008515FC">
        <w:rPr>
          <w:rFonts w:ascii="Liberation Serif" w:hAnsi="Liberation Serif"/>
        </w:rPr>
        <w:t>19</w:t>
      </w:r>
      <w:r w:rsidRPr="008515FC">
        <w:rPr>
          <w:rFonts w:ascii="Liberation Serif" w:hAnsi="Liberation Serif"/>
        </w:rPr>
        <w:t>).</w:t>
      </w:r>
    </w:p>
    <w:p w14:paraId="2D3BC3C6" w14:textId="6F66318B" w:rsidR="008515FC" w:rsidRDefault="008515FC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>
        <w:rPr>
          <w:rFonts w:ascii="Liberation Serif" w:hAnsi="Liberation Serif"/>
        </w:rPr>
        <w:t>В последние годы значительно увеличивается количество «самозанятых» граждан. Так</w:t>
      </w:r>
      <w:r w:rsidR="002562D1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на 1 января 2021 года численность самозанятых составляла 362 человека, а на 1 января 2024 года - 1946 человек.  За три года количество самозанятых увеличилось в 5,4 раза.</w:t>
      </w:r>
    </w:p>
    <w:p w14:paraId="4683E68F" w14:textId="77777777" w:rsidR="005F2F78" w:rsidRPr="00BE734C" w:rsidRDefault="00165A23" w:rsidP="005F2F78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5F2F78">
        <w:rPr>
          <w:rFonts w:ascii="Liberation Serif" w:hAnsi="Liberation Serif"/>
        </w:rPr>
        <w:t xml:space="preserve">В области муниципального управления в прогнозируемом периоде продолжится реализация Концессионного соглашения в сфере теплоснабжения и горячего водоснабжения, начатая в 2019 году. </w:t>
      </w:r>
    </w:p>
    <w:p w14:paraId="76564E4B" w14:textId="7691B440" w:rsidR="00E70DCA" w:rsidRPr="004314D3" w:rsidRDefault="00E70DCA" w:rsidP="005F2F78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</w:rPr>
      </w:pPr>
      <w:r w:rsidRPr="005F2F78">
        <w:rPr>
          <w:rFonts w:ascii="Liberation Serif" w:hAnsi="Liberation Serif"/>
        </w:rPr>
        <w:t xml:space="preserve">Изменение организационно-правовой собственности муниципальных унитарных предприятий «Чистый город» и «Жилищно-коммунальное управление» </w:t>
      </w:r>
      <w:r w:rsidR="005F2F78" w:rsidRPr="005F2F78">
        <w:rPr>
          <w:rFonts w:ascii="Liberation Serif" w:hAnsi="Liberation Serif"/>
        </w:rPr>
        <w:t>завершится</w:t>
      </w:r>
      <w:r w:rsidRPr="005F2F78">
        <w:rPr>
          <w:rFonts w:ascii="Liberation Serif" w:hAnsi="Liberation Serif"/>
        </w:rPr>
        <w:t xml:space="preserve"> в 2024 году.</w:t>
      </w:r>
    </w:p>
    <w:p w14:paraId="68068D27" w14:textId="77777777" w:rsidR="00F52AED" w:rsidRPr="004314D3" w:rsidRDefault="00F52AED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</w:rPr>
      </w:pPr>
    </w:p>
    <w:p w14:paraId="5E61FF63" w14:textId="77777777" w:rsidR="00F52AED" w:rsidRPr="004314D3" w:rsidRDefault="00F52AED" w:rsidP="002A4C10">
      <w:pPr>
        <w:pStyle w:val="20"/>
        <w:shd w:val="clear" w:color="auto" w:fill="auto"/>
        <w:spacing w:line="240" w:lineRule="auto"/>
        <w:ind w:firstLine="740"/>
        <w:rPr>
          <w:rFonts w:ascii="Liberation Serif" w:hAnsi="Liberation Serif"/>
          <w:color w:val="FF0000"/>
        </w:rPr>
      </w:pPr>
    </w:p>
    <w:sectPr w:rsidR="00F52AED" w:rsidRPr="004314D3" w:rsidSect="008A47A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19F9"/>
    <w:multiLevelType w:val="hybridMultilevel"/>
    <w:tmpl w:val="8FB0EA8A"/>
    <w:lvl w:ilvl="0" w:tplc="BCFED136">
      <w:start w:val="1"/>
      <w:numFmt w:val="upperRoman"/>
      <w:lvlText w:val="%1."/>
      <w:lvlJc w:val="left"/>
      <w:pPr>
        <w:ind w:left="4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00" w:hanging="360"/>
      </w:pPr>
    </w:lvl>
    <w:lvl w:ilvl="2" w:tplc="0419001B" w:tentative="1">
      <w:start w:val="1"/>
      <w:numFmt w:val="lowerRoman"/>
      <w:lvlText w:val="%3."/>
      <w:lvlJc w:val="right"/>
      <w:pPr>
        <w:ind w:left="5920" w:hanging="180"/>
      </w:pPr>
    </w:lvl>
    <w:lvl w:ilvl="3" w:tplc="0419000F" w:tentative="1">
      <w:start w:val="1"/>
      <w:numFmt w:val="decimal"/>
      <w:lvlText w:val="%4."/>
      <w:lvlJc w:val="left"/>
      <w:pPr>
        <w:ind w:left="6640" w:hanging="360"/>
      </w:pPr>
    </w:lvl>
    <w:lvl w:ilvl="4" w:tplc="04190019" w:tentative="1">
      <w:start w:val="1"/>
      <w:numFmt w:val="lowerLetter"/>
      <w:lvlText w:val="%5."/>
      <w:lvlJc w:val="left"/>
      <w:pPr>
        <w:ind w:left="7360" w:hanging="360"/>
      </w:pPr>
    </w:lvl>
    <w:lvl w:ilvl="5" w:tplc="0419001B" w:tentative="1">
      <w:start w:val="1"/>
      <w:numFmt w:val="lowerRoman"/>
      <w:lvlText w:val="%6."/>
      <w:lvlJc w:val="right"/>
      <w:pPr>
        <w:ind w:left="8080" w:hanging="180"/>
      </w:pPr>
    </w:lvl>
    <w:lvl w:ilvl="6" w:tplc="0419000F" w:tentative="1">
      <w:start w:val="1"/>
      <w:numFmt w:val="decimal"/>
      <w:lvlText w:val="%7."/>
      <w:lvlJc w:val="left"/>
      <w:pPr>
        <w:ind w:left="8800" w:hanging="360"/>
      </w:pPr>
    </w:lvl>
    <w:lvl w:ilvl="7" w:tplc="04190019" w:tentative="1">
      <w:start w:val="1"/>
      <w:numFmt w:val="lowerLetter"/>
      <w:lvlText w:val="%8."/>
      <w:lvlJc w:val="left"/>
      <w:pPr>
        <w:ind w:left="9520" w:hanging="360"/>
      </w:pPr>
    </w:lvl>
    <w:lvl w:ilvl="8" w:tplc="0419001B" w:tentative="1">
      <w:start w:val="1"/>
      <w:numFmt w:val="lowerRoman"/>
      <w:lvlText w:val="%9."/>
      <w:lvlJc w:val="right"/>
      <w:pPr>
        <w:ind w:left="10240" w:hanging="180"/>
      </w:pPr>
    </w:lvl>
  </w:abstractNum>
  <w:abstractNum w:abstractNumId="1" w15:restartNumberingAfterBreak="0">
    <w:nsid w:val="16155C83"/>
    <w:multiLevelType w:val="multilevel"/>
    <w:tmpl w:val="9DE4C7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A72BC"/>
    <w:multiLevelType w:val="multilevel"/>
    <w:tmpl w:val="CCE03C5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7647CF"/>
    <w:multiLevelType w:val="hybridMultilevel"/>
    <w:tmpl w:val="6744F9C0"/>
    <w:lvl w:ilvl="0" w:tplc="DE0E587E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A0AEC"/>
    <w:multiLevelType w:val="multilevel"/>
    <w:tmpl w:val="CCE03C5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DB701B"/>
    <w:multiLevelType w:val="multilevel"/>
    <w:tmpl w:val="B21676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A060AB"/>
    <w:multiLevelType w:val="multilevel"/>
    <w:tmpl w:val="B21676F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BE6C9B"/>
    <w:multiLevelType w:val="multilevel"/>
    <w:tmpl w:val="8B5260D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AF27C0"/>
    <w:multiLevelType w:val="multilevel"/>
    <w:tmpl w:val="CCE03C5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4E3"/>
    <w:rsid w:val="0001137E"/>
    <w:rsid w:val="00011AB3"/>
    <w:rsid w:val="00033F28"/>
    <w:rsid w:val="00045DD6"/>
    <w:rsid w:val="00064927"/>
    <w:rsid w:val="00065B3B"/>
    <w:rsid w:val="0007376B"/>
    <w:rsid w:val="000741D1"/>
    <w:rsid w:val="00083FA9"/>
    <w:rsid w:val="00094856"/>
    <w:rsid w:val="000A4724"/>
    <w:rsid w:val="000B1CCA"/>
    <w:rsid w:val="000B7267"/>
    <w:rsid w:val="000C091F"/>
    <w:rsid w:val="000D0A36"/>
    <w:rsid w:val="000D3AB6"/>
    <w:rsid w:val="00103FDC"/>
    <w:rsid w:val="001231AC"/>
    <w:rsid w:val="001270AA"/>
    <w:rsid w:val="00147E5B"/>
    <w:rsid w:val="0015158B"/>
    <w:rsid w:val="00151A7D"/>
    <w:rsid w:val="001613F6"/>
    <w:rsid w:val="00165A23"/>
    <w:rsid w:val="00166139"/>
    <w:rsid w:val="00174D15"/>
    <w:rsid w:val="00176D8A"/>
    <w:rsid w:val="001A0C05"/>
    <w:rsid w:val="001D2612"/>
    <w:rsid w:val="001D47A9"/>
    <w:rsid w:val="001D48F7"/>
    <w:rsid w:val="001E635A"/>
    <w:rsid w:val="001F4CF5"/>
    <w:rsid w:val="001F6990"/>
    <w:rsid w:val="002037AA"/>
    <w:rsid w:val="00214B37"/>
    <w:rsid w:val="00216D36"/>
    <w:rsid w:val="00254AE0"/>
    <w:rsid w:val="002562D1"/>
    <w:rsid w:val="002567B7"/>
    <w:rsid w:val="00260584"/>
    <w:rsid w:val="002665DC"/>
    <w:rsid w:val="002671E6"/>
    <w:rsid w:val="0027387E"/>
    <w:rsid w:val="0028334E"/>
    <w:rsid w:val="0028471A"/>
    <w:rsid w:val="00286546"/>
    <w:rsid w:val="002964A8"/>
    <w:rsid w:val="002A4C10"/>
    <w:rsid w:val="002D0567"/>
    <w:rsid w:val="002F1C2A"/>
    <w:rsid w:val="002F2F18"/>
    <w:rsid w:val="00300941"/>
    <w:rsid w:val="0030734C"/>
    <w:rsid w:val="0032198A"/>
    <w:rsid w:val="00343B26"/>
    <w:rsid w:val="0034709B"/>
    <w:rsid w:val="00363E97"/>
    <w:rsid w:val="00366BF4"/>
    <w:rsid w:val="00375587"/>
    <w:rsid w:val="0038293A"/>
    <w:rsid w:val="003956FB"/>
    <w:rsid w:val="00397D1C"/>
    <w:rsid w:val="003B772A"/>
    <w:rsid w:val="003E26D6"/>
    <w:rsid w:val="003E6DDE"/>
    <w:rsid w:val="00404D04"/>
    <w:rsid w:val="0040581C"/>
    <w:rsid w:val="004314D3"/>
    <w:rsid w:val="0044172A"/>
    <w:rsid w:val="004479A1"/>
    <w:rsid w:val="00452431"/>
    <w:rsid w:val="00452B99"/>
    <w:rsid w:val="00452C2B"/>
    <w:rsid w:val="00454040"/>
    <w:rsid w:val="004556D6"/>
    <w:rsid w:val="004579B8"/>
    <w:rsid w:val="00466F2F"/>
    <w:rsid w:val="00474DA4"/>
    <w:rsid w:val="00481AD2"/>
    <w:rsid w:val="0049750A"/>
    <w:rsid w:val="004B6030"/>
    <w:rsid w:val="004C7BDC"/>
    <w:rsid w:val="004D2EC5"/>
    <w:rsid w:val="004E01AE"/>
    <w:rsid w:val="00512D16"/>
    <w:rsid w:val="0051461A"/>
    <w:rsid w:val="00517877"/>
    <w:rsid w:val="00542226"/>
    <w:rsid w:val="005465CF"/>
    <w:rsid w:val="00556762"/>
    <w:rsid w:val="005608FD"/>
    <w:rsid w:val="00570A37"/>
    <w:rsid w:val="0058355E"/>
    <w:rsid w:val="005A3695"/>
    <w:rsid w:val="005B268C"/>
    <w:rsid w:val="005C507B"/>
    <w:rsid w:val="005E4FA2"/>
    <w:rsid w:val="005E763F"/>
    <w:rsid w:val="005F2F78"/>
    <w:rsid w:val="00604C70"/>
    <w:rsid w:val="006117F1"/>
    <w:rsid w:val="00616C8A"/>
    <w:rsid w:val="006321CB"/>
    <w:rsid w:val="00632D71"/>
    <w:rsid w:val="00633E18"/>
    <w:rsid w:val="00651344"/>
    <w:rsid w:val="006640BB"/>
    <w:rsid w:val="00667C15"/>
    <w:rsid w:val="006716FC"/>
    <w:rsid w:val="006741F5"/>
    <w:rsid w:val="006914A0"/>
    <w:rsid w:val="006C2FF8"/>
    <w:rsid w:val="006D3BEC"/>
    <w:rsid w:val="00713E77"/>
    <w:rsid w:val="00721893"/>
    <w:rsid w:val="00723B8A"/>
    <w:rsid w:val="00741ADE"/>
    <w:rsid w:val="0074435B"/>
    <w:rsid w:val="007563C6"/>
    <w:rsid w:val="00757DA7"/>
    <w:rsid w:val="00773CE7"/>
    <w:rsid w:val="00783D09"/>
    <w:rsid w:val="007920E4"/>
    <w:rsid w:val="007B4909"/>
    <w:rsid w:val="007B55CC"/>
    <w:rsid w:val="007B7293"/>
    <w:rsid w:val="007C15B7"/>
    <w:rsid w:val="007D2B35"/>
    <w:rsid w:val="007E2C95"/>
    <w:rsid w:val="007E4B9B"/>
    <w:rsid w:val="007F13C3"/>
    <w:rsid w:val="007F20CD"/>
    <w:rsid w:val="007F65E5"/>
    <w:rsid w:val="008000E8"/>
    <w:rsid w:val="00803546"/>
    <w:rsid w:val="00807B53"/>
    <w:rsid w:val="00813FA9"/>
    <w:rsid w:val="00814B76"/>
    <w:rsid w:val="00822AA8"/>
    <w:rsid w:val="00833A88"/>
    <w:rsid w:val="00841AB4"/>
    <w:rsid w:val="008515FC"/>
    <w:rsid w:val="00853B1B"/>
    <w:rsid w:val="0085599F"/>
    <w:rsid w:val="00860D6B"/>
    <w:rsid w:val="0087000E"/>
    <w:rsid w:val="00875804"/>
    <w:rsid w:val="008824C2"/>
    <w:rsid w:val="00883452"/>
    <w:rsid w:val="00884D9A"/>
    <w:rsid w:val="00890006"/>
    <w:rsid w:val="0089770B"/>
    <w:rsid w:val="008A47A3"/>
    <w:rsid w:val="008C2130"/>
    <w:rsid w:val="008D536F"/>
    <w:rsid w:val="008D6DBD"/>
    <w:rsid w:val="008E1333"/>
    <w:rsid w:val="008E4D0C"/>
    <w:rsid w:val="008F0C77"/>
    <w:rsid w:val="008F793B"/>
    <w:rsid w:val="009012BB"/>
    <w:rsid w:val="00907067"/>
    <w:rsid w:val="00934E50"/>
    <w:rsid w:val="0098774E"/>
    <w:rsid w:val="0099042F"/>
    <w:rsid w:val="00992201"/>
    <w:rsid w:val="009A47E8"/>
    <w:rsid w:val="009B213C"/>
    <w:rsid w:val="009C0E8C"/>
    <w:rsid w:val="009E6110"/>
    <w:rsid w:val="009F0CE5"/>
    <w:rsid w:val="009F18EB"/>
    <w:rsid w:val="009F4266"/>
    <w:rsid w:val="00A01704"/>
    <w:rsid w:val="00A03D8E"/>
    <w:rsid w:val="00A05E83"/>
    <w:rsid w:val="00A15418"/>
    <w:rsid w:val="00A261DC"/>
    <w:rsid w:val="00A31B97"/>
    <w:rsid w:val="00A509B7"/>
    <w:rsid w:val="00A52AA3"/>
    <w:rsid w:val="00A6040A"/>
    <w:rsid w:val="00A93D11"/>
    <w:rsid w:val="00AA6370"/>
    <w:rsid w:val="00AC1B66"/>
    <w:rsid w:val="00AD12B0"/>
    <w:rsid w:val="00AE3E88"/>
    <w:rsid w:val="00AF627F"/>
    <w:rsid w:val="00B026D1"/>
    <w:rsid w:val="00B05596"/>
    <w:rsid w:val="00B12123"/>
    <w:rsid w:val="00B23A19"/>
    <w:rsid w:val="00B27778"/>
    <w:rsid w:val="00B504E8"/>
    <w:rsid w:val="00B518FF"/>
    <w:rsid w:val="00B74297"/>
    <w:rsid w:val="00B749C6"/>
    <w:rsid w:val="00B819DE"/>
    <w:rsid w:val="00BA35E7"/>
    <w:rsid w:val="00BB2628"/>
    <w:rsid w:val="00BD1F3E"/>
    <w:rsid w:val="00BE1CA0"/>
    <w:rsid w:val="00BE249B"/>
    <w:rsid w:val="00BE734C"/>
    <w:rsid w:val="00BF1AFF"/>
    <w:rsid w:val="00C30C58"/>
    <w:rsid w:val="00C32127"/>
    <w:rsid w:val="00C34EBB"/>
    <w:rsid w:val="00C4073B"/>
    <w:rsid w:val="00C878B5"/>
    <w:rsid w:val="00C902BE"/>
    <w:rsid w:val="00CB3D80"/>
    <w:rsid w:val="00CB594F"/>
    <w:rsid w:val="00CC2D48"/>
    <w:rsid w:val="00CD4368"/>
    <w:rsid w:val="00CF6E64"/>
    <w:rsid w:val="00D167DC"/>
    <w:rsid w:val="00D35D8B"/>
    <w:rsid w:val="00D508D3"/>
    <w:rsid w:val="00D604BE"/>
    <w:rsid w:val="00D812FC"/>
    <w:rsid w:val="00D82487"/>
    <w:rsid w:val="00DC65BD"/>
    <w:rsid w:val="00DD4BF1"/>
    <w:rsid w:val="00DE65C8"/>
    <w:rsid w:val="00DE6FEF"/>
    <w:rsid w:val="00DF039A"/>
    <w:rsid w:val="00E06D73"/>
    <w:rsid w:val="00E079E1"/>
    <w:rsid w:val="00E24FA4"/>
    <w:rsid w:val="00E32D8F"/>
    <w:rsid w:val="00E6485E"/>
    <w:rsid w:val="00E64B7A"/>
    <w:rsid w:val="00E674E3"/>
    <w:rsid w:val="00E70DCA"/>
    <w:rsid w:val="00E751B7"/>
    <w:rsid w:val="00E87108"/>
    <w:rsid w:val="00E91BAB"/>
    <w:rsid w:val="00E97AF9"/>
    <w:rsid w:val="00F13896"/>
    <w:rsid w:val="00F1398E"/>
    <w:rsid w:val="00F17440"/>
    <w:rsid w:val="00F30FB0"/>
    <w:rsid w:val="00F35CEC"/>
    <w:rsid w:val="00F37F97"/>
    <w:rsid w:val="00F44B3A"/>
    <w:rsid w:val="00F46827"/>
    <w:rsid w:val="00F47B7A"/>
    <w:rsid w:val="00F52AED"/>
    <w:rsid w:val="00F63554"/>
    <w:rsid w:val="00F66881"/>
    <w:rsid w:val="00F75A13"/>
    <w:rsid w:val="00F86F4D"/>
    <w:rsid w:val="00F90F08"/>
    <w:rsid w:val="00FA0E4B"/>
    <w:rsid w:val="00FC13F6"/>
    <w:rsid w:val="00FC546C"/>
    <w:rsid w:val="00FD50C1"/>
    <w:rsid w:val="00FE5740"/>
    <w:rsid w:val="00FE6E88"/>
    <w:rsid w:val="00FE7C11"/>
    <w:rsid w:val="00FF2ECC"/>
    <w:rsid w:val="00F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0DB4"/>
  <w15:docId w15:val="{0E9DF3F6-8757-4A02-9901-A4FCE8B4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674E3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E674E3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/>
      <w:b/>
      <w:bCs/>
    </w:rPr>
  </w:style>
  <w:style w:type="character" w:customStyle="1" w:styleId="3">
    <w:name w:val="Основной текст (3)_"/>
    <w:basedOn w:val="a0"/>
    <w:link w:val="30"/>
    <w:rsid w:val="00E674E3"/>
    <w:rPr>
      <w:rFonts w:ascii="Times New Roman" w:eastAsia="Times New Roman" w:hAnsi="Times New Roman"/>
      <w:b/>
      <w:bCs/>
      <w:i/>
      <w:iCs/>
      <w:sz w:val="24"/>
      <w:shd w:val="clear" w:color="auto" w:fill="FFFFFF"/>
    </w:rPr>
  </w:style>
  <w:style w:type="character" w:customStyle="1" w:styleId="34pt">
    <w:name w:val="Основной текст (3) + 4 pt;Не полужирный;Не курсив"/>
    <w:basedOn w:val="3"/>
    <w:rsid w:val="00E674E3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674E3"/>
    <w:rPr>
      <w:rFonts w:ascii="Times New Roman" w:eastAsia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674E3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/>
      <w:b/>
      <w:bCs/>
      <w:i/>
      <w:iCs/>
      <w:sz w:val="24"/>
    </w:rPr>
  </w:style>
  <w:style w:type="paragraph" w:customStyle="1" w:styleId="20">
    <w:name w:val="Основной текст (2)"/>
    <w:basedOn w:val="a"/>
    <w:link w:val="2"/>
    <w:rsid w:val="00E674E3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105pt">
    <w:name w:val="Основной текст (2) + 10;5 pt"/>
    <w:basedOn w:val="2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5105pt0pt">
    <w:name w:val="Основной текст (5) + 10;5 pt;Интервал 0 pt"/>
    <w:basedOn w:val="5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0">
    <w:name w:val="Основной текст (5) + Малые прописные"/>
    <w:basedOn w:val="5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1">
    <w:name w:val="Основной текст (5)"/>
    <w:basedOn w:val="5"/>
    <w:rsid w:val="00E67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singl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86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D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D2EC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D2EC5"/>
    <w:rPr>
      <w:color w:val="605E5C"/>
      <w:shd w:val="clear" w:color="auto" w:fill="E1DFDD"/>
    </w:rPr>
  </w:style>
  <w:style w:type="numbering" w:customStyle="1" w:styleId="11">
    <w:name w:val="Нет списка1"/>
    <w:next w:val="a2"/>
    <w:uiPriority w:val="99"/>
    <w:semiHidden/>
    <w:unhideWhenUsed/>
    <w:rsid w:val="00F1398E"/>
  </w:style>
  <w:style w:type="paragraph" w:customStyle="1" w:styleId="msonormal0">
    <w:name w:val="msonormal"/>
    <w:basedOn w:val="a"/>
    <w:rsid w:val="00F139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alog.gov.ru/rn66/related_activities/statistics_and_analytics/form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DC30-D57D-4B9D-8B3F-46F8D021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3932</TotalTime>
  <Pages>14</Pages>
  <Words>5438</Words>
  <Characters>31002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</dc:creator>
  <cp:keywords/>
  <dc:description/>
  <cp:lastModifiedBy>IT</cp:lastModifiedBy>
  <cp:revision>64</cp:revision>
  <cp:lastPrinted>2024-08-02T07:05:00Z</cp:lastPrinted>
  <dcterms:created xsi:type="dcterms:W3CDTF">2021-08-03T09:18:00Z</dcterms:created>
  <dcterms:modified xsi:type="dcterms:W3CDTF">2024-12-11T10:30:00Z</dcterms:modified>
</cp:coreProperties>
</file>